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9DE" w:rsidRPr="00E729DE" w:rsidRDefault="00E729DE">
      <w:pPr>
        <w:pStyle w:val="ConsPlusTitlePage"/>
        <w:rPr>
          <w:rFonts w:ascii="Times New Roman" w:hAnsi="Times New Roman" w:cs="Times New Roman"/>
        </w:rPr>
      </w:pPr>
      <w:r w:rsidRPr="00E729DE">
        <w:rPr>
          <w:rFonts w:ascii="Times New Roman" w:hAnsi="Times New Roman" w:cs="Times New Roman"/>
        </w:rPr>
        <w:t xml:space="preserve">Документ предоставлен </w:t>
      </w:r>
      <w:hyperlink r:id="rId4">
        <w:r w:rsidRPr="00E729DE">
          <w:rPr>
            <w:rFonts w:ascii="Times New Roman" w:hAnsi="Times New Roman" w:cs="Times New Roman"/>
            <w:color w:val="0000FF"/>
          </w:rPr>
          <w:t>КонсультантПлюс</w:t>
        </w:r>
      </w:hyperlink>
      <w:r w:rsidRPr="00E729DE">
        <w:rPr>
          <w:rFonts w:ascii="Times New Roman" w:hAnsi="Times New Roman" w:cs="Times New Roman"/>
        </w:rPr>
        <w:br/>
      </w:r>
    </w:p>
    <w:p w:rsidR="00E729DE" w:rsidRPr="00E729DE" w:rsidRDefault="00E729DE">
      <w:pPr>
        <w:pStyle w:val="ConsPlusNormal"/>
        <w:outlineLvl w:val="0"/>
        <w:rPr>
          <w:rFonts w:ascii="Times New Roman" w:hAnsi="Times New Roman" w:cs="Times New Roman"/>
        </w:rPr>
      </w:pPr>
    </w:p>
    <w:p w:rsidR="00E729DE" w:rsidRPr="00E729DE" w:rsidRDefault="00E729DE">
      <w:pPr>
        <w:pStyle w:val="ConsPlusTitle"/>
        <w:jc w:val="center"/>
        <w:outlineLvl w:val="0"/>
        <w:rPr>
          <w:rFonts w:ascii="Times New Roman" w:hAnsi="Times New Roman" w:cs="Times New Roman"/>
        </w:rPr>
      </w:pPr>
      <w:r w:rsidRPr="00E729DE">
        <w:rPr>
          <w:rFonts w:ascii="Times New Roman" w:hAnsi="Times New Roman" w:cs="Times New Roman"/>
        </w:rPr>
        <w:t>ПРАВИТЕЛЬСТВО ЛЕНИНГРАДСКОЙ ОБЛАСТИ</w:t>
      </w:r>
    </w:p>
    <w:p w:rsidR="00E729DE" w:rsidRPr="00E729DE" w:rsidRDefault="00E729DE">
      <w:pPr>
        <w:pStyle w:val="ConsPlusTitle"/>
        <w:rPr>
          <w:rFonts w:ascii="Times New Roman" w:hAnsi="Times New Roman" w:cs="Times New Roman"/>
        </w:rPr>
      </w:pP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ПОСТАНОВЛЕНИЕ</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от 3 июля 2019 г. N 314</w:t>
      </w:r>
    </w:p>
    <w:p w:rsidR="00E729DE" w:rsidRPr="00E729DE" w:rsidRDefault="00E729DE">
      <w:pPr>
        <w:pStyle w:val="ConsPlusTitle"/>
        <w:rPr>
          <w:rFonts w:ascii="Times New Roman" w:hAnsi="Times New Roman" w:cs="Times New Roman"/>
        </w:rPr>
      </w:pP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ОБ УТВЕРЖДЕНИИ ПОРЯДКА ПРЕДОСТАВЛЕНИЯ СУБСИДИЙ ЮРИДИЧЕСКИМ</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ЛИЦАМ (ЗА ИСКЛЮЧЕНИЕМ ГОСУДАРСТВЕННЫХ (МУНИЦИПАЛЬНЫХ)</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УЧРЕЖДЕНИЙ), ИНДИВИДУАЛЬНЫМ ПРЕДПРИНИМАТЕЛЯМ, РЕАЛИЗУЮЩИМ</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ОСНОВНЫЕ ОБЩЕОБРАЗОВАТЕЛЬНЫЕ ПРОГРАММЫ ДОШКОЛЬНОГО</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ОБРАЗОВАНИЯ, ДЛЯ ВОЗМЕЩЕНИЯ ЧАСТИ ЗАТРАТ, СВЯЗАННЫХ</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С СОДЕРЖАНИЕМ ИМУЩЕСТВА И ОКАЗАНИЕМ УСЛУГ ПО ПРИСМОТРУ</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И УХОДУ ЗА ДЕТЬМИ, В РАМКАХ ГОСУДАРСТВЕННОЙ ПРОГРАММЫ</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ЛЕНИНГРАДСКОЙ ОБЛАСТИ "СТИМУЛИРОВАНИЕ ЭКОНОМИЧЕСКОЙ</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АКТИВНОСТИ ЛЕНИНГРАДСКОЙ ОБЛАСТИ"</w:t>
      </w:r>
    </w:p>
    <w:p w:rsidR="00E729DE" w:rsidRPr="00E729DE" w:rsidRDefault="00E729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9DE" w:rsidRPr="00E729DE">
        <w:tc>
          <w:tcPr>
            <w:tcW w:w="60" w:type="dxa"/>
            <w:tcBorders>
              <w:top w:val="nil"/>
              <w:left w:val="nil"/>
              <w:bottom w:val="nil"/>
              <w:right w:val="nil"/>
            </w:tcBorders>
            <w:shd w:val="clear" w:color="auto" w:fill="CED3F1"/>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Список изменяющих документов</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(в ред. Постановлений Правительства Ленинградской области</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 xml:space="preserve">от 29.07.2019 </w:t>
            </w:r>
            <w:hyperlink r:id="rId5">
              <w:r w:rsidRPr="00E729DE">
                <w:rPr>
                  <w:rFonts w:ascii="Times New Roman" w:hAnsi="Times New Roman" w:cs="Times New Roman"/>
                  <w:color w:val="0000FF"/>
                </w:rPr>
                <w:t>N 355</w:t>
              </w:r>
            </w:hyperlink>
            <w:r w:rsidRPr="00E729DE">
              <w:rPr>
                <w:rFonts w:ascii="Times New Roman" w:hAnsi="Times New Roman" w:cs="Times New Roman"/>
                <w:color w:val="392C69"/>
              </w:rPr>
              <w:t xml:space="preserve">, от 10.04.2020 </w:t>
            </w:r>
            <w:hyperlink r:id="rId6">
              <w:r w:rsidRPr="00E729DE">
                <w:rPr>
                  <w:rFonts w:ascii="Times New Roman" w:hAnsi="Times New Roman" w:cs="Times New Roman"/>
                  <w:color w:val="0000FF"/>
                </w:rPr>
                <w:t>N 190</w:t>
              </w:r>
            </w:hyperlink>
            <w:r w:rsidRPr="00E729DE">
              <w:rPr>
                <w:rFonts w:ascii="Times New Roman" w:hAnsi="Times New Roman" w:cs="Times New Roman"/>
                <w:color w:val="392C69"/>
              </w:rPr>
              <w:t xml:space="preserve">, от 07.12.2020 </w:t>
            </w:r>
            <w:hyperlink r:id="rId7">
              <w:r w:rsidRPr="00E729DE">
                <w:rPr>
                  <w:rFonts w:ascii="Times New Roman" w:hAnsi="Times New Roman" w:cs="Times New Roman"/>
                  <w:color w:val="0000FF"/>
                </w:rPr>
                <w:t>N 799</w:t>
              </w:r>
            </w:hyperlink>
            <w:r w:rsidRPr="00E729DE">
              <w:rPr>
                <w:rFonts w:ascii="Times New Roman" w:hAnsi="Times New Roman" w:cs="Times New Roman"/>
                <w:color w:val="392C69"/>
              </w:rPr>
              <w:t>,</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 xml:space="preserve">от 30.12.2020 </w:t>
            </w:r>
            <w:hyperlink r:id="rId8">
              <w:r w:rsidRPr="00E729DE">
                <w:rPr>
                  <w:rFonts w:ascii="Times New Roman" w:hAnsi="Times New Roman" w:cs="Times New Roman"/>
                  <w:color w:val="0000FF"/>
                </w:rPr>
                <w:t>N 905</w:t>
              </w:r>
            </w:hyperlink>
            <w:r w:rsidRPr="00E729DE">
              <w:rPr>
                <w:rFonts w:ascii="Times New Roman" w:hAnsi="Times New Roman" w:cs="Times New Roman"/>
                <w:color w:val="392C69"/>
              </w:rPr>
              <w:t xml:space="preserve">, от 31.05.2021 </w:t>
            </w:r>
            <w:hyperlink r:id="rId9">
              <w:r w:rsidRPr="00E729DE">
                <w:rPr>
                  <w:rFonts w:ascii="Times New Roman" w:hAnsi="Times New Roman" w:cs="Times New Roman"/>
                  <w:color w:val="0000FF"/>
                </w:rPr>
                <w:t>N 324</w:t>
              </w:r>
            </w:hyperlink>
            <w:r w:rsidRPr="00E729DE">
              <w:rPr>
                <w:rFonts w:ascii="Times New Roman" w:hAnsi="Times New Roman" w:cs="Times New Roman"/>
                <w:color w:val="392C69"/>
              </w:rPr>
              <w:t xml:space="preserve">, от 28.10.2021 </w:t>
            </w:r>
            <w:hyperlink r:id="rId10">
              <w:r w:rsidRPr="00E729DE">
                <w:rPr>
                  <w:rFonts w:ascii="Times New Roman" w:hAnsi="Times New Roman" w:cs="Times New Roman"/>
                  <w:color w:val="0000FF"/>
                </w:rPr>
                <w:t>N 700</w:t>
              </w:r>
            </w:hyperlink>
            <w:r w:rsidRPr="00E729DE">
              <w:rPr>
                <w:rFonts w:ascii="Times New Roman" w:hAnsi="Times New Roman" w:cs="Times New Roman"/>
                <w:color w:val="392C69"/>
              </w:rPr>
              <w:t>,</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 xml:space="preserve">от 22.12.2021 </w:t>
            </w:r>
            <w:hyperlink r:id="rId11">
              <w:r w:rsidRPr="00E729DE">
                <w:rPr>
                  <w:rFonts w:ascii="Times New Roman" w:hAnsi="Times New Roman" w:cs="Times New Roman"/>
                  <w:color w:val="0000FF"/>
                </w:rPr>
                <w:t>N 845</w:t>
              </w:r>
            </w:hyperlink>
            <w:r w:rsidRPr="00E729DE">
              <w:rPr>
                <w:rFonts w:ascii="Times New Roman" w:hAnsi="Times New Roman" w:cs="Times New Roman"/>
                <w:color w:val="392C69"/>
              </w:rPr>
              <w:t xml:space="preserve">, от 17.06.2022 </w:t>
            </w:r>
            <w:hyperlink r:id="rId12">
              <w:r w:rsidRPr="00E729DE">
                <w:rPr>
                  <w:rFonts w:ascii="Times New Roman" w:hAnsi="Times New Roman" w:cs="Times New Roman"/>
                  <w:color w:val="0000FF"/>
                </w:rPr>
                <w:t>N 400</w:t>
              </w:r>
            </w:hyperlink>
            <w:r w:rsidRPr="00E729DE">
              <w:rPr>
                <w:rFonts w:ascii="Times New Roman" w:hAnsi="Times New Roman" w:cs="Times New Roman"/>
                <w:color w:val="392C69"/>
              </w:rPr>
              <w:t xml:space="preserve">, от 31.01.2023 </w:t>
            </w:r>
            <w:hyperlink r:id="rId13">
              <w:r w:rsidRPr="00E729DE">
                <w:rPr>
                  <w:rFonts w:ascii="Times New Roman" w:hAnsi="Times New Roman" w:cs="Times New Roman"/>
                  <w:color w:val="0000FF"/>
                </w:rPr>
                <w:t>N 71</w:t>
              </w:r>
            </w:hyperlink>
            <w:r w:rsidRPr="00E729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r>
    </w:tbl>
    <w:p w:rsidR="00E729DE" w:rsidRPr="00E729DE" w:rsidRDefault="00E729DE">
      <w:pPr>
        <w:pStyle w:val="ConsPlusNormal"/>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 xml:space="preserve">В соответствии со </w:t>
      </w:r>
      <w:hyperlink r:id="rId14">
        <w:r w:rsidRPr="00E729DE">
          <w:rPr>
            <w:rFonts w:ascii="Times New Roman" w:hAnsi="Times New Roman" w:cs="Times New Roman"/>
            <w:color w:val="0000FF"/>
          </w:rPr>
          <w:t>статьями 78</w:t>
        </w:r>
      </w:hyperlink>
      <w:r w:rsidRPr="00E729DE">
        <w:rPr>
          <w:rFonts w:ascii="Times New Roman" w:hAnsi="Times New Roman" w:cs="Times New Roman"/>
        </w:rPr>
        <w:t xml:space="preserve"> и </w:t>
      </w:r>
      <w:hyperlink r:id="rId15">
        <w:r w:rsidRPr="00E729DE">
          <w:rPr>
            <w:rFonts w:ascii="Times New Roman" w:hAnsi="Times New Roman" w:cs="Times New Roman"/>
            <w:color w:val="0000FF"/>
          </w:rPr>
          <w:t>78.1</w:t>
        </w:r>
      </w:hyperlink>
      <w:r w:rsidRPr="00E729DE">
        <w:rPr>
          <w:rFonts w:ascii="Times New Roman" w:hAnsi="Times New Roman" w:cs="Times New Roman"/>
        </w:rPr>
        <w:t xml:space="preserve"> Бюджетного кодекса Российской Федерации, </w:t>
      </w:r>
      <w:hyperlink r:id="rId16">
        <w:r w:rsidRPr="00E729DE">
          <w:rPr>
            <w:rFonts w:ascii="Times New Roman" w:hAnsi="Times New Roman" w:cs="Times New Roman"/>
            <w:color w:val="0000FF"/>
          </w:rPr>
          <w:t>постановлением</w:t>
        </w:r>
      </w:hyperlink>
      <w:r w:rsidRPr="00E729DE">
        <w:rPr>
          <w:rFonts w:ascii="Times New Roman" w:hAnsi="Times New Roman" w:cs="Times New Roman"/>
        </w:rPr>
        <w:t xml:space="preserve"> Правительства Российской Федерации от 18 сентября 2020 года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целях реализации </w:t>
      </w:r>
      <w:hyperlink r:id="rId17">
        <w:r w:rsidRPr="00E729DE">
          <w:rPr>
            <w:rFonts w:ascii="Times New Roman" w:hAnsi="Times New Roman" w:cs="Times New Roman"/>
            <w:color w:val="0000FF"/>
          </w:rPr>
          <w:t>подпрограммы</w:t>
        </w:r>
      </w:hyperlink>
      <w:r w:rsidRPr="00E729DE">
        <w:rPr>
          <w:rFonts w:ascii="Times New Roman" w:hAnsi="Times New Roman" w:cs="Times New Roman"/>
        </w:rP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утвержденной постановлением Правительства Ленинградской области от 14 ноября 2013 года N 394, Правительство Ленинградской области постановляет:</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(преамбула в ред. </w:t>
      </w:r>
      <w:hyperlink r:id="rId18">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31.05.2021 N 324)</w:t>
      </w:r>
    </w:p>
    <w:p w:rsidR="00E729DE" w:rsidRPr="00E729DE" w:rsidRDefault="00E729DE">
      <w:pPr>
        <w:pStyle w:val="ConsPlusNormal"/>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 xml:space="preserve">1. Утвердить прилагаемый </w:t>
      </w:r>
      <w:hyperlink w:anchor="P42">
        <w:r w:rsidRPr="00E729DE">
          <w:rPr>
            <w:rFonts w:ascii="Times New Roman" w:hAnsi="Times New Roman" w:cs="Times New Roman"/>
            <w:color w:val="0000FF"/>
          </w:rPr>
          <w:t>Порядок</w:t>
        </w:r>
      </w:hyperlink>
      <w:r w:rsidRPr="00E729DE">
        <w:rPr>
          <w:rFonts w:ascii="Times New Roman" w:hAnsi="Times New Roman" w:cs="Times New Roman"/>
        </w:rPr>
        <w:t xml:space="preserve"> предоставления субсидий юридическим лицам (за исключением государственных (муниципальных) учреждений), индивидуальным предпринимателям, реализующим основные общеобразовательные программы дошкольного образования, для возмещения части затрат, связанных с содержанием имущества и оказанием услуг по присмотру и уходу за детьми, в рамках государственной программы Ленинградской области "Стимулирование экономической активности Ленинградской области".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 Контроль за исполнением постановления возложить на заместителя Председателя Правительства Ленинградской области - председателя комитета экономического развития и инвестиционной деятельности.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3. Настоящее постановление вступает в силу со дня вступления в силу областного закона "О внесении изменений в областной закон "Об областном бюджете Ленинградской области на 2019 год и на плановый период 2020 и 2021 годов", предусматривающего средства областного бюджета Ленинградской области на реализацию настоящего постановления.</w:t>
      </w:r>
    </w:p>
    <w:p w:rsidR="00E729DE" w:rsidRPr="00E729DE" w:rsidRDefault="00E729DE">
      <w:pPr>
        <w:pStyle w:val="ConsPlusNormal"/>
        <w:rPr>
          <w:rFonts w:ascii="Times New Roman" w:hAnsi="Times New Roman" w:cs="Times New Roman"/>
        </w:rPr>
      </w:pPr>
    </w:p>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Губернатор</w:t>
      </w:r>
    </w:p>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Ленинградской области</w:t>
      </w:r>
    </w:p>
    <w:p w:rsidR="00E729DE" w:rsidRPr="00E729DE" w:rsidRDefault="00E729DE">
      <w:pPr>
        <w:pStyle w:val="ConsPlusNormal"/>
        <w:jc w:val="right"/>
        <w:rPr>
          <w:rFonts w:ascii="Times New Roman" w:hAnsi="Times New Roman" w:cs="Times New Roman"/>
        </w:rPr>
      </w:pPr>
      <w:proofErr w:type="spellStart"/>
      <w:r w:rsidRPr="00E729DE">
        <w:rPr>
          <w:rFonts w:ascii="Times New Roman" w:hAnsi="Times New Roman" w:cs="Times New Roman"/>
        </w:rPr>
        <w:t>А.Дрозденко</w:t>
      </w:r>
      <w:proofErr w:type="spellEnd"/>
    </w:p>
    <w:p w:rsidR="00E729DE" w:rsidRPr="00E729DE" w:rsidRDefault="00E729DE">
      <w:pPr>
        <w:pStyle w:val="ConsPlusNormal"/>
        <w:rPr>
          <w:rFonts w:ascii="Times New Roman" w:hAnsi="Times New Roman" w:cs="Times New Roman"/>
        </w:rPr>
      </w:pPr>
    </w:p>
    <w:p w:rsidR="00E729DE" w:rsidRPr="00E729DE" w:rsidRDefault="00E729DE">
      <w:pPr>
        <w:pStyle w:val="ConsPlusNormal"/>
        <w:rPr>
          <w:rFonts w:ascii="Times New Roman" w:hAnsi="Times New Roman" w:cs="Times New Roman"/>
        </w:rPr>
      </w:pPr>
    </w:p>
    <w:p w:rsidR="00E729DE" w:rsidRPr="00E729DE" w:rsidRDefault="00E729DE">
      <w:pPr>
        <w:pStyle w:val="ConsPlusNormal"/>
        <w:rPr>
          <w:rFonts w:ascii="Times New Roman" w:hAnsi="Times New Roman" w:cs="Times New Roman"/>
        </w:rPr>
      </w:pPr>
    </w:p>
    <w:p w:rsidR="00E729DE" w:rsidRPr="00E729DE" w:rsidRDefault="00E729DE">
      <w:pPr>
        <w:pStyle w:val="ConsPlusNormal"/>
        <w:rPr>
          <w:rFonts w:ascii="Times New Roman" w:hAnsi="Times New Roman" w:cs="Times New Roman"/>
        </w:rPr>
      </w:pPr>
    </w:p>
    <w:p w:rsidR="00E729DE" w:rsidRPr="00E729DE" w:rsidRDefault="00E729DE">
      <w:pPr>
        <w:pStyle w:val="ConsPlusNormal"/>
        <w:rPr>
          <w:rFonts w:ascii="Times New Roman" w:hAnsi="Times New Roman" w:cs="Times New Roman"/>
        </w:rPr>
      </w:pPr>
    </w:p>
    <w:p w:rsidR="00E729DE" w:rsidRPr="00E729DE" w:rsidRDefault="00E729DE">
      <w:pPr>
        <w:pStyle w:val="ConsPlusNormal"/>
        <w:jc w:val="right"/>
        <w:outlineLvl w:val="0"/>
        <w:rPr>
          <w:rFonts w:ascii="Times New Roman" w:hAnsi="Times New Roman" w:cs="Times New Roman"/>
        </w:rPr>
      </w:pPr>
      <w:r w:rsidRPr="00E729DE">
        <w:rPr>
          <w:rFonts w:ascii="Times New Roman" w:hAnsi="Times New Roman" w:cs="Times New Roman"/>
        </w:rPr>
        <w:t>УТВЕРЖДЕН</w:t>
      </w:r>
    </w:p>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постановлением Правительства</w:t>
      </w:r>
    </w:p>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Ленинградской области</w:t>
      </w:r>
    </w:p>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от 03.07.2019 N 314</w:t>
      </w:r>
    </w:p>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(приложение)</w:t>
      </w:r>
    </w:p>
    <w:p w:rsidR="00E729DE" w:rsidRPr="00E729DE" w:rsidRDefault="00E729DE">
      <w:pPr>
        <w:pStyle w:val="ConsPlusNormal"/>
        <w:rPr>
          <w:rFonts w:ascii="Times New Roman" w:hAnsi="Times New Roman" w:cs="Times New Roman"/>
        </w:rPr>
      </w:pPr>
    </w:p>
    <w:p w:rsidR="00E729DE" w:rsidRPr="00E729DE" w:rsidRDefault="00E729DE">
      <w:pPr>
        <w:pStyle w:val="ConsPlusTitle"/>
        <w:jc w:val="center"/>
        <w:rPr>
          <w:rFonts w:ascii="Times New Roman" w:hAnsi="Times New Roman" w:cs="Times New Roman"/>
        </w:rPr>
      </w:pPr>
      <w:bookmarkStart w:id="0" w:name="P42"/>
      <w:bookmarkEnd w:id="0"/>
      <w:r w:rsidRPr="00E729DE">
        <w:rPr>
          <w:rFonts w:ascii="Times New Roman" w:hAnsi="Times New Roman" w:cs="Times New Roman"/>
        </w:rPr>
        <w:t>ПОРЯДОК</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ПРЕДОСТАВЛЕНИЯ СУБСИДИЙ ЮРИДИЧЕСКИМ ЛИЦАМ (ЗА ИСКЛЮЧЕНИЕМ</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ГОСУДАРСТВЕННЫХ (МУНИЦИПАЛЬНЫХ) УЧРЕЖДЕНИЙ), ИНДИВИДУАЛЬНЫМ</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ПРЕДПРИНИМАТЕЛЯМ, РЕАЛИЗУЮЩИМ ОСНОВНЫЕ ОБЩЕОБРАЗОВАТЕЛЬНЫЕ</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ПРОГРАММЫ ДОШКОЛЬНОГО ОБРАЗОВАНИЯ, ДЛЯ ВОЗМЕЩЕНИЯ ЧАСТИ</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ЗАТРАТ, СВЯЗАННЫХ С СОДЕРЖАНИЕМ ИМУЩЕСТВА И ОКАЗАНИЕМ УСЛУГ</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ПО ПРИСМОТРУ И УХОДУ ЗА ДЕТЬМИ, В РАМКАХ ГОСУДАРСТВЕННОЙ</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ПРОГРАММЫ ЛЕНИНГРАДСКОЙ ОБЛАСТИ "СТИМУЛИРОВАНИЕ</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ЭКОНОМИЧЕСКОЙ АКТИВНОСТИ ЛЕНИНГРАДСКОЙ ОБЛАСТИ"</w:t>
      </w:r>
    </w:p>
    <w:p w:rsidR="00E729DE" w:rsidRPr="00E729DE" w:rsidRDefault="00E729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9DE" w:rsidRPr="00E729DE">
        <w:tc>
          <w:tcPr>
            <w:tcW w:w="60" w:type="dxa"/>
            <w:tcBorders>
              <w:top w:val="nil"/>
              <w:left w:val="nil"/>
              <w:bottom w:val="nil"/>
              <w:right w:val="nil"/>
            </w:tcBorders>
            <w:shd w:val="clear" w:color="auto" w:fill="CED3F1"/>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Список изменяющих документов</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(в ред. Постановлений Правительства Ленинградской области</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 xml:space="preserve">от 31.05.2021 </w:t>
            </w:r>
            <w:hyperlink r:id="rId19">
              <w:r w:rsidRPr="00E729DE">
                <w:rPr>
                  <w:rFonts w:ascii="Times New Roman" w:hAnsi="Times New Roman" w:cs="Times New Roman"/>
                  <w:color w:val="0000FF"/>
                </w:rPr>
                <w:t>N 324</w:t>
              </w:r>
            </w:hyperlink>
            <w:r w:rsidRPr="00E729DE">
              <w:rPr>
                <w:rFonts w:ascii="Times New Roman" w:hAnsi="Times New Roman" w:cs="Times New Roman"/>
                <w:color w:val="392C69"/>
              </w:rPr>
              <w:t xml:space="preserve">, от 28.10.2021 </w:t>
            </w:r>
            <w:hyperlink r:id="rId20">
              <w:r w:rsidRPr="00E729DE">
                <w:rPr>
                  <w:rFonts w:ascii="Times New Roman" w:hAnsi="Times New Roman" w:cs="Times New Roman"/>
                  <w:color w:val="0000FF"/>
                </w:rPr>
                <w:t>N 700</w:t>
              </w:r>
            </w:hyperlink>
            <w:r w:rsidRPr="00E729DE">
              <w:rPr>
                <w:rFonts w:ascii="Times New Roman" w:hAnsi="Times New Roman" w:cs="Times New Roman"/>
                <w:color w:val="392C69"/>
              </w:rPr>
              <w:t xml:space="preserve">, от 22.12.2021 </w:t>
            </w:r>
            <w:hyperlink r:id="rId21">
              <w:r w:rsidRPr="00E729DE">
                <w:rPr>
                  <w:rFonts w:ascii="Times New Roman" w:hAnsi="Times New Roman" w:cs="Times New Roman"/>
                  <w:color w:val="0000FF"/>
                </w:rPr>
                <w:t>N 845</w:t>
              </w:r>
            </w:hyperlink>
            <w:r w:rsidRPr="00E729DE">
              <w:rPr>
                <w:rFonts w:ascii="Times New Roman" w:hAnsi="Times New Roman" w:cs="Times New Roman"/>
                <w:color w:val="392C69"/>
              </w:rPr>
              <w:t>,</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 xml:space="preserve">от 17.06.2022 </w:t>
            </w:r>
            <w:hyperlink r:id="rId22">
              <w:r w:rsidRPr="00E729DE">
                <w:rPr>
                  <w:rFonts w:ascii="Times New Roman" w:hAnsi="Times New Roman" w:cs="Times New Roman"/>
                  <w:color w:val="0000FF"/>
                </w:rPr>
                <w:t>N 400</w:t>
              </w:r>
            </w:hyperlink>
            <w:r w:rsidRPr="00E729DE">
              <w:rPr>
                <w:rFonts w:ascii="Times New Roman" w:hAnsi="Times New Roman" w:cs="Times New Roman"/>
                <w:color w:val="392C69"/>
              </w:rPr>
              <w:t xml:space="preserve">, от 31.01.2023 </w:t>
            </w:r>
            <w:hyperlink r:id="rId23">
              <w:r w:rsidRPr="00E729DE">
                <w:rPr>
                  <w:rFonts w:ascii="Times New Roman" w:hAnsi="Times New Roman" w:cs="Times New Roman"/>
                  <w:color w:val="0000FF"/>
                </w:rPr>
                <w:t>N 71</w:t>
              </w:r>
            </w:hyperlink>
            <w:r w:rsidRPr="00E729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r>
    </w:tbl>
    <w:p w:rsidR="00E729DE" w:rsidRPr="00E729DE" w:rsidRDefault="00E729DE">
      <w:pPr>
        <w:pStyle w:val="ConsPlusNormal"/>
        <w:jc w:val="center"/>
        <w:rPr>
          <w:rFonts w:ascii="Times New Roman" w:hAnsi="Times New Roman" w:cs="Times New Roman"/>
        </w:rPr>
      </w:pPr>
    </w:p>
    <w:p w:rsidR="00E729DE" w:rsidRPr="00E729DE" w:rsidRDefault="00E729DE">
      <w:pPr>
        <w:pStyle w:val="ConsPlusTitle"/>
        <w:jc w:val="center"/>
        <w:outlineLvl w:val="1"/>
        <w:rPr>
          <w:rFonts w:ascii="Times New Roman" w:hAnsi="Times New Roman" w:cs="Times New Roman"/>
        </w:rPr>
      </w:pPr>
      <w:r w:rsidRPr="00E729DE">
        <w:rPr>
          <w:rFonts w:ascii="Times New Roman" w:hAnsi="Times New Roman" w:cs="Times New Roman"/>
        </w:rPr>
        <w:t>1. Общие положения</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 xml:space="preserve">1.1. Настоящий Порядок устанавливает цели, условия и порядок предоставления субсидий из областного бюджета Ленинградской области юридическим лицам (за исключением государственных (муниципальных) учреждений), индивидуальным предпринимателям, реализующим основные общеобразовательные программы дошкольного образования, для возмещения части затрат, связанных с содержанием имущества и оказанием услуг по присмотру и уходу за детьми, в рамках </w:t>
      </w:r>
      <w:hyperlink r:id="rId24">
        <w:r w:rsidRPr="00E729DE">
          <w:rPr>
            <w:rFonts w:ascii="Times New Roman" w:hAnsi="Times New Roman" w:cs="Times New Roman"/>
            <w:color w:val="0000FF"/>
          </w:rPr>
          <w:t>подпрограммы</w:t>
        </w:r>
      </w:hyperlink>
      <w:r w:rsidRPr="00E729DE">
        <w:rPr>
          <w:rFonts w:ascii="Times New Roman" w:hAnsi="Times New Roman" w:cs="Times New Roman"/>
        </w:rPr>
        <w:t xml:space="preserve"> "Развитие малого, среднего предпринимательства и потребительского рынка Ленинградской области" государственной программы Ленинградской области "Стимулирование экономической активности Ленинградской области (далее - получатели субсидии, субсидии, государственная программа), критерии отбора для предоставления субсидий, а также порядок возврата субсидий в случае нарушения условий их предоставления.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1.2. В настоящем Порядке применяются следующие понятия: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частная образовательная организация - образовательная организация или организация, осуществляющая обучение, либо индивидуальный предприниматель, реализующие основную общеобразовательную программу дошкольного образования на территории Ленинградской области и осуществляющие присмотр и уход за детьми дошкольного возраста;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образовательная услуга - услуга в сфере образования по реализации основной общеобразовательной программы дошкольного образования с федеральными государственными образовательными стандартами, в том числе услуга по присмотру и уходу за детьми;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дети (ребенок) - воспитанники, посещающие частную образовательную организацию, заявленные частной образовательной организацией для возмещения части затрат, связанных с содержанием имущества и оказанием услуг по присмотру и уходу за детьми, за счет средств областного бюджета Ленинградской области согласно настоящему Порядку;</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комиссия - комиссия, образуемая правовым актом комитета по развитию малого, среднего бизнеса и потребительского рынка Ленинградской области (далее - комитет) для проведения </w:t>
      </w:r>
      <w:r w:rsidRPr="00E729DE">
        <w:rPr>
          <w:rFonts w:ascii="Times New Roman" w:hAnsi="Times New Roman" w:cs="Times New Roman"/>
        </w:rPr>
        <w:lastRenderedPageBreak/>
        <w:t>отбора среди участников отбора на предоставление субсидий (далее - отбор);</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договор - соглашение о предоставлении субсидии, определяющее условия и порядок предоставления субсидий, права и обязанности сторон, заключенное в текущем финансовом году между комитетом и получателем субсидии в соответствии с типовой формой, установленной правовым актом Комитета финансов Ленинградской области;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участник отбора - частная образовательная организация, изъявившая желание принять участие в отборе;</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победитель отбора - участник отбора, в отношении которого комитетом принято решение о предоставлении субсидии.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Иные понятия и термины, используемые в настоящем Порядке, применяются в значениях, определенных действующим законодательством.</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1.3. Целью предоставления субсидии является поддержка частных образовательных организаций, участвующих в реализации государственной программы, и их стимулирование к оказанию услуг по присмотру и уходу за детьми дошкольного возраста.</w:t>
      </w:r>
    </w:p>
    <w:p w:rsidR="00E729DE" w:rsidRPr="00E729DE" w:rsidRDefault="00E729DE">
      <w:pPr>
        <w:pStyle w:val="ConsPlusNormal"/>
        <w:spacing w:before="220"/>
        <w:ind w:firstLine="540"/>
        <w:jc w:val="both"/>
        <w:rPr>
          <w:rFonts w:ascii="Times New Roman" w:hAnsi="Times New Roman" w:cs="Times New Roman"/>
        </w:rPr>
      </w:pPr>
      <w:bookmarkStart w:id="1" w:name="P69"/>
      <w:bookmarkEnd w:id="1"/>
      <w:r w:rsidRPr="00E729DE">
        <w:rPr>
          <w:rFonts w:ascii="Times New Roman" w:hAnsi="Times New Roman" w:cs="Times New Roman"/>
        </w:rPr>
        <w:t>1.4. Главным распорядителем средств областного бюджета Ленинградской области является комитет, осуществляющий предоставление субсидий в пределах бюджетных ассигнований, предусмотренных в областном бюджете Ленинградской области на соответствующий финансовый год и на плановый период, и лимитов бюджетных обязательств, утвержденных в установленном порядке.</w:t>
      </w:r>
    </w:p>
    <w:p w:rsidR="00E729DE" w:rsidRPr="00E729DE" w:rsidRDefault="00E729DE">
      <w:pPr>
        <w:pStyle w:val="ConsPlusNormal"/>
        <w:spacing w:before="220"/>
        <w:ind w:firstLine="540"/>
        <w:jc w:val="both"/>
        <w:rPr>
          <w:rFonts w:ascii="Times New Roman" w:hAnsi="Times New Roman" w:cs="Times New Roman"/>
        </w:rPr>
      </w:pPr>
      <w:bookmarkStart w:id="2" w:name="P70"/>
      <w:bookmarkEnd w:id="2"/>
      <w:r w:rsidRPr="00E729DE">
        <w:rPr>
          <w:rFonts w:ascii="Times New Roman" w:hAnsi="Times New Roman" w:cs="Times New Roman"/>
        </w:rPr>
        <w:t>1.5. Критерии отбора и категории участников отбора: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 участник отбора зарегистрирован в качестве юридического лица или индивидуального предпринимателя в порядке, установленном законодательством Российской Федерации;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 участник отбора состоит на налоговом учете;</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3) участник отбора осуществляет предпринимательскую деятельность на территории Ленинградской области;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4) участник отбора предоставляет образовательную услугу;</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5) участник отбора имеет лицензию на осуществление образовательной деятельности по основной общеобразовательной программе дошкольного образования;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6) в частной образовательной организации участника отбора функционируют группы сокращенного дня (10 часов), или группы полного дня (12 часов), или группы продленного дня (14 часов) пребывания в режиме пятидневной рабочей недели;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7) в частной образовательной организации участника отбора количество детей, осваивающих основную общеобразовательную программу дошкольного образования, составляет 20 и более человек;</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8) частная образовательная организация осуществляет деятельность с учетом действующих </w:t>
      </w:r>
      <w:hyperlink r:id="rId25">
        <w:r w:rsidRPr="00E729DE">
          <w:rPr>
            <w:rFonts w:ascii="Times New Roman" w:hAnsi="Times New Roman" w:cs="Times New Roman"/>
            <w:color w:val="0000FF"/>
          </w:rPr>
          <w:t>СанПиН (2.4.3648-20)</w:t>
        </w:r>
      </w:hyperlink>
      <w:r w:rsidRPr="00E729DE">
        <w:rPr>
          <w:rFonts w:ascii="Times New Roman" w:hAnsi="Times New Roman" w:cs="Times New Roman"/>
        </w:rPr>
        <w:t xml:space="preserve"> "Санитарно-эпидемиологические требования к организациям воспитания и обучения, отдыха и оздоровления детей и молодежи";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9) у участника отбора отсутствуют в реестре дисквалифицированных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или о физическом лице - участнике отбора.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lastRenderedPageBreak/>
        <w:t>1.6. Получатели субсидии определяются по итогам отбора. Способом отбора признается запрос заявок, который проводится на основании заявок, направленных участниками отбора для участия в отборе, исходя из соответствия участников отбора категориям и критериям отбора.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1.7. Сведения о предоставлении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областного закона об областном бюджете Ленинградской области (областного закона о внесении изменений в областной закон об областном бюджете Ленинградской области) (при наличии технической возможности).</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(п. 1.7 в ред. </w:t>
      </w:r>
      <w:hyperlink r:id="rId26">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Title"/>
        <w:jc w:val="center"/>
        <w:outlineLvl w:val="1"/>
        <w:rPr>
          <w:rFonts w:ascii="Times New Roman" w:hAnsi="Times New Roman" w:cs="Times New Roman"/>
        </w:rPr>
      </w:pPr>
      <w:r w:rsidRPr="00E729DE">
        <w:rPr>
          <w:rFonts w:ascii="Times New Roman" w:hAnsi="Times New Roman" w:cs="Times New Roman"/>
        </w:rPr>
        <w:t>2. Порядок проведения отбора</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2.1. Комитет не менее чем за три календарных дня до даты начала срока подачи заявок размещает на едином портале бюджетной системы Российской Федерации (при наличии технической возможности) и на официальном сайте комитета в информационно-телекоммуникационной сети "Интернет" (www.small.lenobl.ru) объявление о проведении отбора (далее - объявление) с указанием:</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наименования, места нахождения, почтового адреса, адреса электронной почты комитета;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срока проведения отбора;</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(в ред. </w:t>
      </w:r>
      <w:hyperlink r:id="rId27">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даты начала подачи или окончания приема заявок участников отбора, которая не может быть ранее 10-го календарного дня, следующего за днем размещения объявления о проведении отбора;</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(абзац введен </w:t>
      </w:r>
      <w:hyperlink r:id="rId28">
        <w:r w:rsidRPr="00E729DE">
          <w:rPr>
            <w:rFonts w:ascii="Times New Roman" w:hAnsi="Times New Roman" w:cs="Times New Roman"/>
            <w:color w:val="0000FF"/>
          </w:rPr>
          <w:t>Постановлением</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результата предоставления субсидии;</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(в ред. </w:t>
      </w:r>
      <w:hyperlink r:id="rId29">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доменного имени, и(или) сетевого адреса, и(или) указателей страниц сайта в информационно-телекоммуникационной сети "Интернет", на котором обеспечивается проведение отбора (при наличии технической возможности);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требований к участникам отбора в соответствии с </w:t>
      </w:r>
      <w:hyperlink w:anchor="P105">
        <w:r w:rsidRPr="00E729DE">
          <w:rPr>
            <w:rFonts w:ascii="Times New Roman" w:hAnsi="Times New Roman" w:cs="Times New Roman"/>
            <w:color w:val="0000FF"/>
          </w:rPr>
          <w:t>пунктами 2.3</w:t>
        </w:r>
      </w:hyperlink>
      <w:r w:rsidRPr="00E729DE">
        <w:rPr>
          <w:rFonts w:ascii="Times New Roman" w:hAnsi="Times New Roman" w:cs="Times New Roman"/>
        </w:rPr>
        <w:t xml:space="preserve"> и </w:t>
      </w:r>
      <w:hyperlink w:anchor="P111">
        <w:r w:rsidRPr="00E729DE">
          <w:rPr>
            <w:rFonts w:ascii="Times New Roman" w:hAnsi="Times New Roman" w:cs="Times New Roman"/>
            <w:color w:val="0000FF"/>
          </w:rPr>
          <w:t>2.4</w:t>
        </w:r>
      </w:hyperlink>
      <w:r w:rsidRPr="00E729DE">
        <w:rPr>
          <w:rFonts w:ascii="Times New Roman" w:hAnsi="Times New Roman" w:cs="Times New Roman"/>
        </w:rP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порядка подачи заявок участниками отбора и требований, предъявляемых к форме и содержанию заявок, подаваемых участниками отбора, в соответствии с </w:t>
      </w:r>
      <w:hyperlink w:anchor="P116">
        <w:r w:rsidRPr="00E729DE">
          <w:rPr>
            <w:rFonts w:ascii="Times New Roman" w:hAnsi="Times New Roman" w:cs="Times New Roman"/>
            <w:color w:val="0000FF"/>
          </w:rPr>
          <w:t>пунктом 2.5</w:t>
        </w:r>
      </w:hyperlink>
      <w:r w:rsidRPr="00E729DE">
        <w:rPr>
          <w:rFonts w:ascii="Times New Roman" w:hAnsi="Times New Roman" w:cs="Times New Roman"/>
        </w:rPr>
        <w:t xml:space="preserve"> настоящего Порядка;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правил рассмотрения и оценки заявок участников отбора в соответствии с </w:t>
      </w:r>
      <w:hyperlink w:anchor="P129">
        <w:r w:rsidRPr="00E729DE">
          <w:rPr>
            <w:rFonts w:ascii="Times New Roman" w:hAnsi="Times New Roman" w:cs="Times New Roman"/>
            <w:color w:val="0000FF"/>
          </w:rPr>
          <w:t>пунктом 2.9</w:t>
        </w:r>
      </w:hyperlink>
      <w:r w:rsidRPr="00E729DE">
        <w:rPr>
          <w:rFonts w:ascii="Times New Roman" w:hAnsi="Times New Roman" w:cs="Times New Roman"/>
        </w:rPr>
        <w:t xml:space="preserve"> настоящего Порядка;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порядка, даты начала и окончания срока предоставления участникам отбора разъяснений положений объявления, даты начала и окончания срока предоставления таких разъяснений;</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срока, в течение которого победитель отбора должен подписать договор о предоставлении субсидии;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условий признания победителя (победителей) отбора уклонившимся (уклонившимися) от заключения договора;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lastRenderedPageBreak/>
        <w:t>даты размещения результатов отбора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официальном сайте Комитета в информационно-телекоммуникационной сети "Интернет" (не позднее 14-го календарного дня, следующего за днем определения победителей отбора).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2.2. Разъяснение положений объявления может быть получено участником отбора путем направления в комитет соответствующего обращения.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Разъяснение положений объявления осуществляется секретарем комиссии в течение трех рабочих дней со дня получения обращения. Обращение может быть направлено не позднее чем за три рабочих дня до дня окончания срока приема заявок, указанного в объявлении.</w:t>
      </w:r>
    </w:p>
    <w:p w:rsidR="00E729DE" w:rsidRPr="00E729DE" w:rsidRDefault="00E729DE">
      <w:pPr>
        <w:pStyle w:val="ConsPlusNormal"/>
        <w:spacing w:before="220"/>
        <w:ind w:firstLine="540"/>
        <w:jc w:val="both"/>
        <w:rPr>
          <w:rFonts w:ascii="Times New Roman" w:hAnsi="Times New Roman" w:cs="Times New Roman"/>
        </w:rPr>
      </w:pPr>
      <w:bookmarkStart w:id="3" w:name="P105"/>
      <w:bookmarkEnd w:id="3"/>
      <w:r w:rsidRPr="00E729DE">
        <w:rPr>
          <w:rFonts w:ascii="Times New Roman" w:hAnsi="Times New Roman" w:cs="Times New Roman"/>
        </w:rPr>
        <w:t>2.3. К участию в отборе допускаются участники отбора, соответствующие на дату заседания комиссии по проведению отбора следующим требованиям:</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отсутствие у участника отбора просроченной задолженности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участники отбора - юридические лица не должны находиться в стадии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участник отбора не является иностранным юридическим лицом, местом регистрации которого является в том числе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(в ред. </w:t>
      </w:r>
      <w:hyperlink r:id="rId30">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участники отбора не должны получать средства из областного бюджета Ленинградской области на цели, установленные настоящим Порядком, на основании иных нормативных правовых актов Правительства Ленинградской области.</w:t>
      </w:r>
    </w:p>
    <w:p w:rsidR="00E729DE" w:rsidRPr="00E729DE" w:rsidRDefault="00E729DE">
      <w:pPr>
        <w:pStyle w:val="ConsPlusNormal"/>
        <w:spacing w:before="220"/>
        <w:ind w:firstLine="540"/>
        <w:jc w:val="both"/>
        <w:rPr>
          <w:rFonts w:ascii="Times New Roman" w:hAnsi="Times New Roman" w:cs="Times New Roman"/>
        </w:rPr>
      </w:pPr>
      <w:bookmarkStart w:id="4" w:name="P111"/>
      <w:bookmarkEnd w:id="4"/>
      <w:r w:rsidRPr="00E729DE">
        <w:rPr>
          <w:rFonts w:ascii="Times New Roman" w:hAnsi="Times New Roman" w:cs="Times New Roman"/>
        </w:rPr>
        <w:t>2.4. Участники отбора на 1-е число месяца, предшествующего месяцу, в котором планируется проведение отбора, должны соответствовать следующим требованиям:</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у участников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размер заработной платы работников участников отбора должен быть не ниже размера, установленного региональным соглашением о минимальной заработной плате в Ленинградской области;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у участников отбора должна отсутствовать задолженность перед работниками по заработной плате;</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участники отбора должны отсутствовать в реестре недобросовестных поставщиков.</w:t>
      </w:r>
    </w:p>
    <w:p w:rsidR="00E729DE" w:rsidRPr="00E729DE" w:rsidRDefault="00E729DE">
      <w:pPr>
        <w:pStyle w:val="ConsPlusNormal"/>
        <w:spacing w:before="220"/>
        <w:ind w:firstLine="540"/>
        <w:jc w:val="both"/>
        <w:rPr>
          <w:rFonts w:ascii="Times New Roman" w:hAnsi="Times New Roman" w:cs="Times New Roman"/>
        </w:rPr>
      </w:pPr>
      <w:bookmarkStart w:id="5" w:name="P116"/>
      <w:bookmarkEnd w:id="5"/>
      <w:r w:rsidRPr="00E729DE">
        <w:rPr>
          <w:rFonts w:ascii="Times New Roman" w:hAnsi="Times New Roman" w:cs="Times New Roman"/>
        </w:rPr>
        <w:t xml:space="preserve">2.5. Участники отбора в срок, устанавливаемый в объявлении, представляют в комиссию </w:t>
      </w:r>
      <w:r w:rsidRPr="00E729DE">
        <w:rPr>
          <w:rFonts w:ascii="Times New Roman" w:hAnsi="Times New Roman" w:cs="Times New Roman"/>
        </w:rPr>
        <w:lastRenderedPageBreak/>
        <w:t>заявку на участие в отборе (далее - заявка), в состав которой входят следующие документы (информация):</w:t>
      </w:r>
    </w:p>
    <w:p w:rsidR="00E729DE" w:rsidRPr="00E729DE" w:rsidRDefault="00000000">
      <w:pPr>
        <w:pStyle w:val="ConsPlusNormal"/>
        <w:spacing w:before="220"/>
        <w:ind w:firstLine="540"/>
        <w:jc w:val="both"/>
        <w:rPr>
          <w:rFonts w:ascii="Times New Roman" w:hAnsi="Times New Roman" w:cs="Times New Roman"/>
        </w:rPr>
      </w:pPr>
      <w:hyperlink w:anchor="P299">
        <w:r w:rsidR="00E729DE" w:rsidRPr="00E729DE">
          <w:rPr>
            <w:rFonts w:ascii="Times New Roman" w:hAnsi="Times New Roman" w:cs="Times New Roman"/>
            <w:color w:val="0000FF"/>
          </w:rPr>
          <w:t>заявление</w:t>
        </w:r>
      </w:hyperlink>
      <w:r w:rsidR="00E729DE" w:rsidRPr="00E729DE">
        <w:rPr>
          <w:rFonts w:ascii="Times New Roman" w:hAnsi="Times New Roman" w:cs="Times New Roman"/>
        </w:rPr>
        <w:t xml:space="preserve"> об участии в отборе на право получения субсидии для возмещения части затрат, связанных с содержанием имущества и оказанием услуг по присмотру и уходу за детьми дошкольного возраста, по форме согласно приложению 1 к настоящему Порядку;</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копия документа, подтверждающего наличие лицензии на осуществление образовательной деятельности по реализации основной общеобразовательной программы дошкольного образования (выписка из реестра лицензий либо копия акта лицензирующего органа о принятом решении и др.);</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пояснительная записка с указанием затрат, изложенных в </w:t>
      </w:r>
      <w:hyperlink w:anchor="P183">
        <w:r w:rsidRPr="00E729DE">
          <w:rPr>
            <w:rFonts w:ascii="Times New Roman" w:hAnsi="Times New Roman" w:cs="Times New Roman"/>
            <w:color w:val="0000FF"/>
          </w:rPr>
          <w:t>пункте 3.4</w:t>
        </w:r>
      </w:hyperlink>
      <w:r w:rsidRPr="00E729DE">
        <w:rPr>
          <w:rFonts w:ascii="Times New Roman" w:hAnsi="Times New Roman" w:cs="Times New Roman"/>
        </w:rPr>
        <w:t xml:space="preserve"> настоящего Порядка, по каждому виду заявляемых затрат, содержащая обоснование периодичности затрат, на возмещение которых предоставляется субсидия, в соответствии с требованиями законодательства Российской Федерации, в том числе: </w:t>
      </w:r>
      <w:hyperlink r:id="rId31">
        <w:r w:rsidRPr="00E729DE">
          <w:rPr>
            <w:rFonts w:ascii="Times New Roman" w:hAnsi="Times New Roman" w:cs="Times New Roman"/>
            <w:color w:val="0000FF"/>
          </w:rPr>
          <w:t>СанПиН (2.4.3648-20)</w:t>
        </w:r>
      </w:hyperlink>
      <w:r w:rsidRPr="00E729DE">
        <w:rPr>
          <w:rFonts w:ascii="Times New Roman" w:hAnsi="Times New Roman" w:cs="Times New Roman"/>
        </w:rPr>
        <w:t xml:space="preserve"> "Санитарно-эпидемиологические требования к организациям воспитания и обучения, отдыха и оздоровления детей и молодежи"; </w:t>
      </w:r>
      <w:hyperlink r:id="rId32">
        <w:r w:rsidRPr="00E729DE">
          <w:rPr>
            <w:rFonts w:ascii="Times New Roman" w:hAnsi="Times New Roman" w:cs="Times New Roman"/>
            <w:color w:val="0000FF"/>
          </w:rPr>
          <w:t>СанПиН (2.3/2.4.3590-20)</w:t>
        </w:r>
      </w:hyperlink>
      <w:r w:rsidRPr="00E729DE">
        <w:rPr>
          <w:rFonts w:ascii="Times New Roman" w:hAnsi="Times New Roman" w:cs="Times New Roman"/>
        </w:rPr>
        <w:t xml:space="preserve"> "Санитарно-эпидемиологические требования к организации общественного питания населения"; Федеральный </w:t>
      </w:r>
      <w:hyperlink r:id="rId33">
        <w:r w:rsidRPr="00E729DE">
          <w:rPr>
            <w:rFonts w:ascii="Times New Roman" w:hAnsi="Times New Roman" w:cs="Times New Roman"/>
            <w:color w:val="0000FF"/>
          </w:rPr>
          <w:t>закон</w:t>
        </w:r>
      </w:hyperlink>
      <w:r w:rsidRPr="00E729DE">
        <w:rPr>
          <w:rFonts w:ascii="Times New Roman" w:hAnsi="Times New Roman" w:cs="Times New Roman"/>
        </w:rPr>
        <w:t xml:space="preserve"> от 22 июля 2008 года N 123-ФЗ "Технический регламент о требованиях пожарной безопасности", иные документы, регламентирующие деятельность образовательных организаций;</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перечень затрат, указанных в </w:t>
      </w:r>
      <w:hyperlink w:anchor="P183">
        <w:r w:rsidRPr="00E729DE">
          <w:rPr>
            <w:rFonts w:ascii="Times New Roman" w:hAnsi="Times New Roman" w:cs="Times New Roman"/>
            <w:color w:val="0000FF"/>
          </w:rPr>
          <w:t>пункте 3.4</w:t>
        </w:r>
      </w:hyperlink>
      <w:r w:rsidRPr="00E729DE">
        <w:rPr>
          <w:rFonts w:ascii="Times New Roman" w:hAnsi="Times New Roman" w:cs="Times New Roman"/>
        </w:rPr>
        <w:t xml:space="preserve"> настоящего Порядка, на текущий финансовый год по </w:t>
      </w:r>
      <w:hyperlink w:anchor="P527">
        <w:r w:rsidRPr="00E729DE">
          <w:rPr>
            <w:rFonts w:ascii="Times New Roman" w:hAnsi="Times New Roman" w:cs="Times New Roman"/>
            <w:color w:val="0000FF"/>
          </w:rPr>
          <w:t>форме</w:t>
        </w:r>
      </w:hyperlink>
      <w:r w:rsidRPr="00E729DE">
        <w:rPr>
          <w:rFonts w:ascii="Times New Roman" w:hAnsi="Times New Roman" w:cs="Times New Roman"/>
        </w:rPr>
        <w:t xml:space="preserve"> согласно приложению 3 к настоящему Порядку, с отметкой о согласовании комитетом общего и профессионального образования Ленинградской области и комитетом.</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Указанные в настоящем пункте документы подаются на бумажном носителе или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(абзац введен </w:t>
      </w:r>
      <w:hyperlink r:id="rId34">
        <w:r w:rsidRPr="00E729DE">
          <w:rPr>
            <w:rFonts w:ascii="Times New Roman" w:hAnsi="Times New Roman" w:cs="Times New Roman"/>
            <w:color w:val="0000FF"/>
          </w:rPr>
          <w:t>Постановлением</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2.6. Участник отбора вправе подать только одну заявку на участие в отборе, указанном в объявлении.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2.7. Заявки могут быть отозваны частной образовательной организацией до окончания срока приема заявок путем направления в комитет соответствующего обращения. Отозванные заявки не учитываются при определении количества заявок, представленных на участие в отборе. Внесение изменений в заявку осуществляется путем ее отзыва и подачи новой заявки в установленный для проведения отбора срок.</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(в ред. </w:t>
      </w:r>
      <w:hyperlink r:id="rId35">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28.10.2021 N 700)</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2.8. Для рассмотрения и оценки заявок, а также определения победителей отбора образуется комиссия.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В состав комиссии входят лица, замещающие должности государственной гражданской службы в комитете, а также по согласованию - представители отраслевых органов исполнительной власти Ленинградской области, государственного казенного учреждения Ленинградской области "Ленинградский областной центр поддержки предпринимательства" (далее - учреждение), действующих на территории Ленинградской области подразделений общероссийских общественных объединений, в уставные цели которых входит содействие созданию условий для развития малого и среднего предпринимательства, общественного совета при комитете.</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Председателем комиссии является председатель комитета, секретарем комиссии - представитель учреждения. В случае отсутствия председателя комиссии его полномочия исполняет заместитель председателя комиссии.</w:t>
      </w:r>
    </w:p>
    <w:p w:rsidR="00E729DE" w:rsidRPr="00E729DE" w:rsidRDefault="00E729DE">
      <w:pPr>
        <w:pStyle w:val="ConsPlusNormal"/>
        <w:spacing w:before="220"/>
        <w:ind w:firstLine="540"/>
        <w:jc w:val="both"/>
        <w:rPr>
          <w:rFonts w:ascii="Times New Roman" w:hAnsi="Times New Roman" w:cs="Times New Roman"/>
        </w:rPr>
      </w:pPr>
      <w:bookmarkStart w:id="6" w:name="P129"/>
      <w:bookmarkEnd w:id="6"/>
      <w:r w:rsidRPr="00E729DE">
        <w:rPr>
          <w:rFonts w:ascii="Times New Roman" w:hAnsi="Times New Roman" w:cs="Times New Roman"/>
        </w:rPr>
        <w:t>2.9. Прием заявок осуществляет секретарь комиссии.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lastRenderedPageBreak/>
        <w:t>В день регистрации заявки секретарь комиссии: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проверяет отсутствие участника отбора в реестре недобросовестных поставщиков на официальном сайте единой информационной системы в сфере закупок в информационно-телекоммуникационной сети "Интернет" (www.zakupki.gov.ru);</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запрашивает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запрашивает сведения о наличии (отсутствии) задолженности по уплате налогов, сборов, страховых взносов, пеней, штрафов, процентов.</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В случае наличия указанной задолженности секретарь комиссии в течение одного рабочего дня с даты получения ответа на межведомственный запрос уведомляет участника отбора о наличии задолженности. Участник отбора вправе устранить задолженность путем представления до даты заседания или непосредственно на дату заседания комиссии копии документов, подтверждающих оплату указанной задолженности или отсутствие задолженности, и(или) копию соглашения о реструктуризации задолженности, заверенные подписью руководителя (иного уполномоченного лица) и печатью участника отбора (при наличии). Указанные документы и сведения прилагаются к заявке участника отбора.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Комитет проводит проверку достоверности сведений, содержащихся в заявке и представляемых участником отбора документах, путем сопоставления с документами, полученными в порядке межведомственного информационного взаимодействия. Информация о соответствии или несоответствии заявок и участников отбора требованиям настоящего Порядка доводится секретарем комиссии на заседании.</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(п. 2.9 в ред. </w:t>
      </w:r>
      <w:hyperlink r:id="rId36">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2.10. Ответственность за своевременность, полноту и достоверность представляемых документов и сведений возлагается на участника отбора.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2.11. Заседание комиссии проводится в целях рассмотрения заявок, проверки наличия (отсутствия) оснований для отклонения заявки в соответствии с </w:t>
      </w:r>
      <w:hyperlink w:anchor="P143">
        <w:r w:rsidRPr="00E729DE">
          <w:rPr>
            <w:rFonts w:ascii="Times New Roman" w:hAnsi="Times New Roman" w:cs="Times New Roman"/>
            <w:color w:val="0000FF"/>
          </w:rPr>
          <w:t>пунктом 2.15</w:t>
        </w:r>
      </w:hyperlink>
      <w:r w:rsidRPr="00E729DE">
        <w:rPr>
          <w:rFonts w:ascii="Times New Roman" w:hAnsi="Times New Roman" w:cs="Times New Roman"/>
        </w:rPr>
        <w:t xml:space="preserve"> настоящего Порядка.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2.12. Заседание комиссии правомочно, если на нем присутствует более половины членов комиссии.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2.13. Комиссия рассматривает заявки в срок не более пяти рабочих дней со дня окончания приема заявок.</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Результаты рассмотрения комиссией заявок оформляются протоколом заседания комиссии, который направляется в комитет не позднее трех рабочих дней со дня рассмотрения заявок.</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2.14. Заявки рассматриваются комиссией в присутствии руководителя частной образовательной организации либо лица, уполномоченного в соответствии с действующим законодательством представлять интересы руководителя частной образовательной организации на заседании комиссии. Руководителям частных образовательных организаций либо лицам, уполномоченным в соответствии с действующим законодательством представлять их интересы на заседании комиссии, необходимо иметь при себе документы, удостоверяющие личность, и доверенность (для представителей руководителя частной образовательной организации).</w:t>
      </w:r>
    </w:p>
    <w:p w:rsidR="00E729DE" w:rsidRPr="00E729DE" w:rsidRDefault="00E729DE">
      <w:pPr>
        <w:pStyle w:val="ConsPlusNormal"/>
        <w:spacing w:before="220"/>
        <w:ind w:firstLine="540"/>
        <w:jc w:val="both"/>
        <w:rPr>
          <w:rFonts w:ascii="Times New Roman" w:hAnsi="Times New Roman" w:cs="Times New Roman"/>
        </w:rPr>
      </w:pPr>
      <w:bookmarkStart w:id="7" w:name="P143"/>
      <w:bookmarkEnd w:id="7"/>
      <w:r w:rsidRPr="00E729DE">
        <w:rPr>
          <w:rFonts w:ascii="Times New Roman" w:hAnsi="Times New Roman" w:cs="Times New Roman"/>
        </w:rPr>
        <w:t>2.15. Основаниями для отклонения заявок участников отбора на стадии рассмотрения заявок являются: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несоответствие участника отбора требованиям, установленным </w:t>
      </w:r>
      <w:hyperlink w:anchor="P105">
        <w:r w:rsidRPr="00E729DE">
          <w:rPr>
            <w:rFonts w:ascii="Times New Roman" w:hAnsi="Times New Roman" w:cs="Times New Roman"/>
            <w:color w:val="0000FF"/>
          </w:rPr>
          <w:t>пунктами 2.3</w:t>
        </w:r>
      </w:hyperlink>
      <w:r w:rsidRPr="00E729DE">
        <w:rPr>
          <w:rFonts w:ascii="Times New Roman" w:hAnsi="Times New Roman" w:cs="Times New Roman"/>
        </w:rPr>
        <w:t xml:space="preserve"> и </w:t>
      </w:r>
      <w:hyperlink w:anchor="P111">
        <w:r w:rsidRPr="00E729DE">
          <w:rPr>
            <w:rFonts w:ascii="Times New Roman" w:hAnsi="Times New Roman" w:cs="Times New Roman"/>
            <w:color w:val="0000FF"/>
          </w:rPr>
          <w:t>2.4</w:t>
        </w:r>
      </w:hyperlink>
      <w:r w:rsidRPr="00E729DE">
        <w:rPr>
          <w:rFonts w:ascii="Times New Roman" w:hAnsi="Times New Roman" w:cs="Times New Roman"/>
        </w:rPr>
        <w:t xml:space="preserve"> настоящего Порядка;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несоответствие представленных участником отбора заявок и документов требованиям к </w:t>
      </w:r>
      <w:r w:rsidRPr="00E729DE">
        <w:rPr>
          <w:rFonts w:ascii="Times New Roman" w:hAnsi="Times New Roman" w:cs="Times New Roman"/>
        </w:rPr>
        <w:lastRenderedPageBreak/>
        <w:t>заявкам, указанным в объявлении о проведении отбора;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недостоверность представленной участником отбора информации, в том числе информации о месте нахождения и адресе юридического лица;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подача участником отбора заявки после даты и(или) времени, указанных в объявлении;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несоответствие участника отбора категориям и критериям, указанным в </w:t>
      </w:r>
      <w:hyperlink w:anchor="P70">
        <w:r w:rsidRPr="00E729DE">
          <w:rPr>
            <w:rFonts w:ascii="Times New Roman" w:hAnsi="Times New Roman" w:cs="Times New Roman"/>
            <w:color w:val="0000FF"/>
          </w:rPr>
          <w:t>пункте 1.5</w:t>
        </w:r>
      </w:hyperlink>
      <w:r w:rsidRPr="00E729DE">
        <w:rPr>
          <w:rFonts w:ascii="Times New Roman" w:hAnsi="Times New Roman" w:cs="Times New Roman"/>
        </w:rPr>
        <w:t xml:space="preserve"> настоящего Порядка.</w:t>
      </w:r>
    </w:p>
    <w:p w:rsidR="00E729DE" w:rsidRPr="00E729DE" w:rsidRDefault="00E729DE">
      <w:pPr>
        <w:pStyle w:val="ConsPlusNormal"/>
        <w:spacing w:before="220"/>
        <w:ind w:firstLine="540"/>
        <w:jc w:val="both"/>
        <w:rPr>
          <w:rFonts w:ascii="Times New Roman" w:hAnsi="Times New Roman" w:cs="Times New Roman"/>
        </w:rPr>
      </w:pPr>
      <w:bookmarkStart w:id="8" w:name="P149"/>
      <w:bookmarkEnd w:id="8"/>
      <w:r w:rsidRPr="00E729DE">
        <w:rPr>
          <w:rFonts w:ascii="Times New Roman" w:hAnsi="Times New Roman" w:cs="Times New Roman"/>
        </w:rPr>
        <w:t>2.16. Решение о предоставлении субсидии принимается комитетом в течение пяти рабочих дней с даты поступления протокола заседания комиссии и оформляется правовым актом комитета с указанием победителей отбора и размеров предоставляемых им средств.</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Участник отбора уведомляется комитетом об отказе в предоставлении субсидии в течение двух рабочих дней с даты принятия правового акта комитета (по требованию).</w:t>
      </w:r>
    </w:p>
    <w:p w:rsidR="00E729DE" w:rsidRPr="00E729DE" w:rsidRDefault="00E729DE">
      <w:pPr>
        <w:pStyle w:val="ConsPlusNormal"/>
        <w:spacing w:before="220"/>
        <w:ind w:firstLine="540"/>
        <w:jc w:val="both"/>
        <w:rPr>
          <w:rFonts w:ascii="Times New Roman" w:hAnsi="Times New Roman" w:cs="Times New Roman"/>
        </w:rPr>
      </w:pPr>
      <w:bookmarkStart w:id="9" w:name="P151"/>
      <w:bookmarkEnd w:id="9"/>
      <w:r w:rsidRPr="00E729DE">
        <w:rPr>
          <w:rFonts w:ascii="Times New Roman" w:hAnsi="Times New Roman" w:cs="Times New Roman"/>
        </w:rPr>
        <w:t xml:space="preserve">2.17. В течение десяти рабочих дней с даты издания правового акта, указанного в </w:t>
      </w:r>
      <w:hyperlink w:anchor="P149">
        <w:r w:rsidRPr="00E729DE">
          <w:rPr>
            <w:rFonts w:ascii="Times New Roman" w:hAnsi="Times New Roman" w:cs="Times New Roman"/>
            <w:color w:val="0000FF"/>
          </w:rPr>
          <w:t>пункте 2.16</w:t>
        </w:r>
      </w:hyperlink>
      <w:r w:rsidRPr="00E729DE">
        <w:rPr>
          <w:rFonts w:ascii="Times New Roman" w:hAnsi="Times New Roman" w:cs="Times New Roman"/>
        </w:rPr>
        <w:t xml:space="preserve"> настоящего Порядка, с каждым из победителей отбора Комитет заключает договор.</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Победитель отбора должен соответствовать требованиям, установленным </w:t>
      </w:r>
      <w:hyperlink w:anchor="P105">
        <w:r w:rsidRPr="00E729DE">
          <w:rPr>
            <w:rFonts w:ascii="Times New Roman" w:hAnsi="Times New Roman" w:cs="Times New Roman"/>
            <w:color w:val="0000FF"/>
          </w:rPr>
          <w:t>пунктами 2.3</w:t>
        </w:r>
      </w:hyperlink>
      <w:r w:rsidRPr="00E729DE">
        <w:rPr>
          <w:rFonts w:ascii="Times New Roman" w:hAnsi="Times New Roman" w:cs="Times New Roman"/>
        </w:rPr>
        <w:t xml:space="preserve"> и </w:t>
      </w:r>
      <w:hyperlink w:anchor="P111">
        <w:r w:rsidRPr="00E729DE">
          <w:rPr>
            <w:rFonts w:ascii="Times New Roman" w:hAnsi="Times New Roman" w:cs="Times New Roman"/>
            <w:color w:val="0000FF"/>
          </w:rPr>
          <w:t>2.4</w:t>
        </w:r>
      </w:hyperlink>
      <w:r w:rsidRPr="00E729DE">
        <w:rPr>
          <w:rFonts w:ascii="Times New Roman" w:hAnsi="Times New Roman" w:cs="Times New Roman"/>
        </w:rPr>
        <w:t xml:space="preserve"> настоящего Порядка.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Договором о предоставлении субсидии предусматриваются: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включение в договор в случае уменьшения получателю бюджетных средств ранее доведенных лимитов бюджетных обязательств, указанных в </w:t>
      </w:r>
      <w:hyperlink w:anchor="P69">
        <w:r w:rsidRPr="00E729DE">
          <w:rPr>
            <w:rFonts w:ascii="Times New Roman" w:hAnsi="Times New Roman" w:cs="Times New Roman"/>
            <w:color w:val="0000FF"/>
          </w:rPr>
          <w:t>пункте 1.4</w:t>
        </w:r>
      </w:hyperlink>
      <w:r w:rsidRPr="00E729DE">
        <w:rPr>
          <w:rFonts w:ascii="Times New Roman" w:hAnsi="Times New Roman" w:cs="Times New Roman"/>
        </w:rPr>
        <w:t xml:space="preserve"> настоящего Порядка, приводящего к невозможности предоставления субсидии в размере, определенном в договоре, условий о согласовании новых условий договора или о расторжении договора при недостижении согласия по новым условиям;</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согласие получателя субсидии на осуществление в отношении него Комитетом проверки соблюдения порядка и условий предоставления субсидий, в том числе в части достижения результата предоставления субсидии, а также проверки органами государственного (муниципального) финансового контроля Ленинградской области в соответствии со </w:t>
      </w:r>
      <w:hyperlink r:id="rId37">
        <w:r w:rsidRPr="00E729DE">
          <w:rPr>
            <w:rFonts w:ascii="Times New Roman" w:hAnsi="Times New Roman" w:cs="Times New Roman"/>
            <w:color w:val="0000FF"/>
          </w:rPr>
          <w:t>статьями 268.1</w:t>
        </w:r>
      </w:hyperlink>
      <w:r w:rsidRPr="00E729DE">
        <w:rPr>
          <w:rFonts w:ascii="Times New Roman" w:hAnsi="Times New Roman" w:cs="Times New Roman"/>
        </w:rPr>
        <w:t xml:space="preserve"> и </w:t>
      </w:r>
      <w:hyperlink r:id="rId38">
        <w:r w:rsidRPr="00E729DE">
          <w:rPr>
            <w:rFonts w:ascii="Times New Roman" w:hAnsi="Times New Roman" w:cs="Times New Roman"/>
            <w:color w:val="0000FF"/>
          </w:rPr>
          <w:t>269.2</w:t>
        </w:r>
      </w:hyperlink>
      <w:r w:rsidRPr="00E729DE">
        <w:rPr>
          <w:rFonts w:ascii="Times New Roman" w:hAnsi="Times New Roman" w:cs="Times New Roman"/>
        </w:rPr>
        <w:t xml:space="preserve"> Бюджетного кодекса Российской Федерации;</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(в ред. </w:t>
      </w:r>
      <w:hyperlink r:id="rId39">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значения характеристик (показателей, необходимых для достижения результата предоставления субсидий) (далее - характеристики), указанных в </w:t>
      </w:r>
      <w:hyperlink w:anchor="P211">
        <w:r w:rsidRPr="00E729DE">
          <w:rPr>
            <w:rFonts w:ascii="Times New Roman" w:hAnsi="Times New Roman" w:cs="Times New Roman"/>
            <w:color w:val="0000FF"/>
          </w:rPr>
          <w:t>пункте 3.5</w:t>
        </w:r>
      </w:hyperlink>
      <w:r w:rsidRPr="00E729DE">
        <w:rPr>
          <w:rFonts w:ascii="Times New Roman" w:hAnsi="Times New Roman" w:cs="Times New Roman"/>
        </w:rPr>
        <w:t xml:space="preserve"> настоящего Порядка.</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(в ред. </w:t>
      </w:r>
      <w:hyperlink r:id="rId40">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Секретарь комиссии в течение одного рабочего дня после принятия правового акта, указанного в </w:t>
      </w:r>
      <w:hyperlink w:anchor="P149">
        <w:r w:rsidRPr="00E729DE">
          <w:rPr>
            <w:rFonts w:ascii="Times New Roman" w:hAnsi="Times New Roman" w:cs="Times New Roman"/>
            <w:color w:val="0000FF"/>
          </w:rPr>
          <w:t>пункте 2.16</w:t>
        </w:r>
      </w:hyperlink>
      <w:r w:rsidRPr="00E729DE">
        <w:rPr>
          <w:rFonts w:ascii="Times New Roman" w:hAnsi="Times New Roman" w:cs="Times New Roman"/>
        </w:rPr>
        <w:t xml:space="preserve"> настоящего Порядка, оформляет договор о предоставлении субсидии в двух экземплярах и передает победителям отбора для подписания.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Договор может быть подписан (при наличии технической возможности) в электронном виде посредством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В случае неподписания договора победителем отбора в срок, указанный в </w:t>
      </w:r>
      <w:hyperlink w:anchor="P151">
        <w:r w:rsidRPr="00E729DE">
          <w:rPr>
            <w:rFonts w:ascii="Times New Roman" w:hAnsi="Times New Roman" w:cs="Times New Roman"/>
            <w:color w:val="0000FF"/>
          </w:rPr>
          <w:t>абзаце первом</w:t>
        </w:r>
      </w:hyperlink>
      <w:r w:rsidRPr="00E729DE">
        <w:rPr>
          <w:rFonts w:ascii="Times New Roman" w:hAnsi="Times New Roman" w:cs="Times New Roman"/>
        </w:rPr>
        <w:t xml:space="preserve"> настоящего пункта, победитель отбора считается уклонившимся от заключения договора.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2.18. Комитет в срок не позднее трех рабочих дней с даты издания правового акта, указанного в </w:t>
      </w:r>
      <w:hyperlink w:anchor="P149">
        <w:r w:rsidRPr="00E729DE">
          <w:rPr>
            <w:rFonts w:ascii="Times New Roman" w:hAnsi="Times New Roman" w:cs="Times New Roman"/>
            <w:color w:val="0000FF"/>
          </w:rPr>
          <w:t>пункте 2.16</w:t>
        </w:r>
      </w:hyperlink>
      <w:r w:rsidRPr="00E729DE">
        <w:rPr>
          <w:rFonts w:ascii="Times New Roman" w:hAnsi="Times New Roman" w:cs="Times New Roman"/>
        </w:rPr>
        <w:t xml:space="preserve"> настоящего Порядка, размещает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официальном сайте Комитета в сети "Интернет" информацию о </w:t>
      </w:r>
      <w:r w:rsidRPr="00E729DE">
        <w:rPr>
          <w:rFonts w:ascii="Times New Roman" w:hAnsi="Times New Roman" w:cs="Times New Roman"/>
        </w:rPr>
        <w:lastRenderedPageBreak/>
        <w:t>результатах отбора, включающую:</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дату, время и место проведения рассмотрения заявок;</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информацию об участниках отбора, заявки которых были рассмотрены;</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информацию об участниках отбора, заявки которых были отклонены, с указанием причин отклонения, в том числе положений объявления, которым не соответствуют такие заявки;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наименование получателя субсидии, с которым заключается договор, и размер предоставляемой ему субсидии.</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Title"/>
        <w:jc w:val="center"/>
        <w:outlineLvl w:val="1"/>
        <w:rPr>
          <w:rFonts w:ascii="Times New Roman" w:hAnsi="Times New Roman" w:cs="Times New Roman"/>
        </w:rPr>
      </w:pPr>
      <w:r w:rsidRPr="00E729DE">
        <w:rPr>
          <w:rFonts w:ascii="Times New Roman" w:hAnsi="Times New Roman" w:cs="Times New Roman"/>
        </w:rPr>
        <w:t>3. Условия и порядок предоставления субсидий</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3.1. Комитет определяет размеры субсидий на основании перечня затрат, связанных с содержанием имущества и оказанием услуг по присмотру и уходу за детьми, количества участников отбора, размера запрашиваемых субсидий и объема предусмотренных бюджетных средств.</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В случае если объем запрашиваемых субсидий превышает объем бюджетных средств, предусмотренных на предоставление субсидий, субсидии распределяются между победителями отбора пропорционально объему запрашиваемых средств.</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Расчет размера субсидии осуществляется по формуле:</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noProof/>
          <w:position w:val="-11"/>
        </w:rPr>
        <w:drawing>
          <wp:inline distT="0" distB="0" distL="0" distR="0" wp14:anchorId="25BCF1C9" wp14:editId="5C947B24">
            <wp:extent cx="229489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94890" cy="283210"/>
                    </a:xfrm>
                    <a:prstGeom prst="rect">
                      <a:avLst/>
                    </a:prstGeom>
                    <a:noFill/>
                    <a:ln>
                      <a:noFill/>
                    </a:ln>
                  </pic:spPr>
                </pic:pic>
              </a:graphicData>
            </a:graphic>
          </wp:inline>
        </w:drawing>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где:</w:t>
      </w:r>
    </w:p>
    <w:p w:rsidR="00E729DE" w:rsidRPr="00E729DE" w:rsidRDefault="00E729DE">
      <w:pPr>
        <w:pStyle w:val="ConsPlusNormal"/>
        <w:spacing w:before="220"/>
        <w:ind w:firstLine="540"/>
        <w:jc w:val="both"/>
        <w:rPr>
          <w:rFonts w:ascii="Times New Roman" w:hAnsi="Times New Roman" w:cs="Times New Roman"/>
        </w:rPr>
      </w:pPr>
      <w:proofErr w:type="spellStart"/>
      <w:r w:rsidRPr="00E729DE">
        <w:rPr>
          <w:rFonts w:ascii="Times New Roman" w:hAnsi="Times New Roman" w:cs="Times New Roman"/>
        </w:rPr>
        <w:t>S</w:t>
      </w:r>
      <w:r w:rsidRPr="00E729DE">
        <w:rPr>
          <w:rFonts w:ascii="Times New Roman" w:hAnsi="Times New Roman" w:cs="Times New Roman"/>
          <w:vertAlign w:val="subscript"/>
        </w:rPr>
        <w:t>isub</w:t>
      </w:r>
      <w:proofErr w:type="spellEnd"/>
      <w:r w:rsidRPr="00E729DE">
        <w:rPr>
          <w:rFonts w:ascii="Times New Roman" w:hAnsi="Times New Roman" w:cs="Times New Roman"/>
        </w:rPr>
        <w:t xml:space="preserve"> - объем средств, планируемых к выделению i-</w:t>
      </w:r>
      <w:proofErr w:type="spellStart"/>
      <w:r w:rsidRPr="00E729DE">
        <w:rPr>
          <w:rFonts w:ascii="Times New Roman" w:hAnsi="Times New Roman" w:cs="Times New Roman"/>
        </w:rPr>
        <w:t>му</w:t>
      </w:r>
      <w:proofErr w:type="spellEnd"/>
      <w:r w:rsidRPr="00E729DE">
        <w:rPr>
          <w:rFonts w:ascii="Times New Roman" w:hAnsi="Times New Roman" w:cs="Times New Roman"/>
        </w:rPr>
        <w:t xml:space="preserve"> получателю субсидии;</w:t>
      </w:r>
    </w:p>
    <w:p w:rsidR="00E729DE" w:rsidRPr="00E729DE" w:rsidRDefault="00E729DE">
      <w:pPr>
        <w:pStyle w:val="ConsPlusNormal"/>
        <w:spacing w:before="220"/>
        <w:ind w:firstLine="540"/>
        <w:jc w:val="both"/>
        <w:rPr>
          <w:rFonts w:ascii="Times New Roman" w:hAnsi="Times New Roman" w:cs="Times New Roman"/>
        </w:rPr>
      </w:pPr>
      <w:proofErr w:type="spellStart"/>
      <w:r w:rsidRPr="00E729DE">
        <w:rPr>
          <w:rFonts w:ascii="Times New Roman" w:hAnsi="Times New Roman" w:cs="Times New Roman"/>
        </w:rPr>
        <w:t>M</w:t>
      </w:r>
      <w:r w:rsidRPr="00E729DE">
        <w:rPr>
          <w:rFonts w:ascii="Times New Roman" w:hAnsi="Times New Roman" w:cs="Times New Roman"/>
          <w:vertAlign w:val="subscript"/>
        </w:rPr>
        <w:t>i</w:t>
      </w:r>
      <w:proofErr w:type="spellEnd"/>
      <w:r w:rsidRPr="00E729DE">
        <w:rPr>
          <w:rFonts w:ascii="Times New Roman" w:hAnsi="Times New Roman" w:cs="Times New Roman"/>
        </w:rPr>
        <w:t xml:space="preserve"> - совокупный объем затрат, связанных с содержанием имущества и оказанием услуг по присмотру и уходу за детьми, i-го получателя субсидии в соответствии с требованиями, установленными </w:t>
      </w:r>
      <w:hyperlink w:anchor="P116">
        <w:r w:rsidRPr="00E729DE">
          <w:rPr>
            <w:rFonts w:ascii="Times New Roman" w:hAnsi="Times New Roman" w:cs="Times New Roman"/>
            <w:color w:val="0000FF"/>
          </w:rPr>
          <w:t>пунктом 2.5</w:t>
        </w:r>
      </w:hyperlink>
      <w:r w:rsidRPr="00E729DE">
        <w:rPr>
          <w:rFonts w:ascii="Times New Roman" w:hAnsi="Times New Roman" w:cs="Times New Roman"/>
        </w:rPr>
        <w:t xml:space="preserve"> настоящего Порядка;</w:t>
      </w:r>
    </w:p>
    <w:p w:rsidR="00E729DE" w:rsidRPr="00E729DE" w:rsidRDefault="00E729DE">
      <w:pPr>
        <w:pStyle w:val="ConsPlusNormal"/>
        <w:spacing w:before="220"/>
        <w:ind w:firstLine="540"/>
        <w:jc w:val="both"/>
        <w:rPr>
          <w:rFonts w:ascii="Times New Roman" w:hAnsi="Times New Roman" w:cs="Times New Roman"/>
        </w:rPr>
      </w:pPr>
      <w:proofErr w:type="spellStart"/>
      <w:r w:rsidRPr="00E729DE">
        <w:rPr>
          <w:rFonts w:ascii="Times New Roman" w:hAnsi="Times New Roman" w:cs="Times New Roman"/>
        </w:rPr>
        <w:t>Nij</w:t>
      </w:r>
      <w:proofErr w:type="spellEnd"/>
      <w:r w:rsidRPr="00E729DE">
        <w:rPr>
          <w:rFonts w:ascii="Times New Roman" w:hAnsi="Times New Roman" w:cs="Times New Roman"/>
        </w:rPr>
        <w:t xml:space="preserve"> - численность воспитанников у i-го получателя субсидий в j-м месяце, указанная в </w:t>
      </w:r>
      <w:hyperlink w:anchor="P527">
        <w:r w:rsidRPr="00E729DE">
          <w:rPr>
            <w:rFonts w:ascii="Times New Roman" w:hAnsi="Times New Roman" w:cs="Times New Roman"/>
            <w:color w:val="0000FF"/>
          </w:rPr>
          <w:t>смете</w:t>
        </w:r>
      </w:hyperlink>
      <w:r w:rsidRPr="00E729DE">
        <w:rPr>
          <w:rFonts w:ascii="Times New Roman" w:hAnsi="Times New Roman" w:cs="Times New Roman"/>
        </w:rPr>
        <w:t xml:space="preserve"> затрат (форма согласно приложению 3 к Порядку).</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3.2. При наличии средств, предусмотренных на указанные цели в бюджетной росписи комитета, и отсутствии конкурирующих заявок решение о предоставлении субсидии принимается в отношении одной частной образовательной организации в объеме запрашиваемых средств.</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3.3. Субсидии предоставляются в размере не более 99 процентов фактических затрат в соответствии с перечнем затрат, связанных с содержанием имущества и оказанием услуг по присмотру и уходу за детьми. Размер субсидии в месяц на одного ребенка не может превышать 11000 рублей.</w:t>
      </w:r>
    </w:p>
    <w:p w:rsidR="00E729DE" w:rsidRPr="00E729DE" w:rsidRDefault="00E729DE">
      <w:pPr>
        <w:pStyle w:val="ConsPlusNormal"/>
        <w:spacing w:before="220"/>
        <w:ind w:firstLine="540"/>
        <w:jc w:val="both"/>
        <w:rPr>
          <w:rFonts w:ascii="Times New Roman" w:hAnsi="Times New Roman" w:cs="Times New Roman"/>
        </w:rPr>
      </w:pPr>
      <w:bookmarkStart w:id="10" w:name="P183"/>
      <w:bookmarkEnd w:id="10"/>
      <w:r w:rsidRPr="00E729DE">
        <w:rPr>
          <w:rFonts w:ascii="Times New Roman" w:hAnsi="Times New Roman" w:cs="Times New Roman"/>
        </w:rPr>
        <w:t>3.4. Субсидии предоставляются на возмещение следующих видов документально подтвержденных затрат в заявляемый период текущего года и период не ранее 1 октября предшествующего года, связанных с содержанием имущества и оказанием услуг по присмотру и уходу за детьми: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 коммунальные услуги, в том числе вывоз мусора;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 аренда помещений частной образовательной организации;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3) аренда земельного участка для использования под игровую площадку частной образовательной организации;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lastRenderedPageBreak/>
        <w:t>4) текущий ремонт помещений и территорий частной образовательной организации. Если сумма затрат на текущий ремонт помещений и территорий частной образовательной организации превышает 150000 рублей, необходимо представить положительное заключение по итогам проверки достоверности сметной стоимости, выданное государственным автономным учреждением "Управление государственной экспертизы Ленинградской области";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5) благоустройство игровой площадки частной образовательной организации, включая установку игрового оборудования. Если сумма затрат на благоустройство игровой площадки частной образовательной организации, включая установку игрового оборудования, превышает 100000 рублей, необходимо представить положительное заключение по итогам проверки достоверности сметной стоимости, выданное государственным автономным учреждением "Управление государственной экспертизы Ленинградской области";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6) приобретение мебели;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7) оплата услуг по ремонту мебели;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8) приобретение мягкого инвентаря - постельных принадлежностей (матрасы, подушки, одеяла, спальные мешки) и белья (простыни, наволочки, пододеяльники);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9) приобретение посуды и столовых приборов для организации питания детей в частной образовательной организации;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10) приобретение оборудования для пищеблока частной образовательной организации;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11) техническое обслуживание систем энергоснабжения, теплоснабжения, вентиляции, кондиционирования, водоснабжения и канализации в здании частной образовательной организации;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12) техническое обслуживание пожарной сигнализации и противопожарной защиты в помещениях частной образовательной организации;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13) охрана здания частной образовательной организации;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14) дератизация и дезинсекция помещений частной образовательной организации;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15) чистка вентиляционных каналов;</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16) хозяйственные расходы;</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17) оплата услуг прачечной и химчистки;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18) расходы на медицинские услуги, оказанные работникам частной образовательной организации (проведение медицинских обследований и лабораторных исследований для внесения в личную медицинскую книжку);</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19) расходы на организацию благоприятного санитарно-эпидемиологического режима в частной образовательной организации (сокращенный анализ воды водопроводной холодной, определение бактерий группы кишечной палочки (БГКП) методом смывов, взятие смывов на паразитологию, измерение параметров микроклимата);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20) расходы на питание детей во время пребывания в частной образовательной организации в размере не более 300 рублей в день на одного ребенка;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21) транспортные расходы (доставка питания, белья, мебели, оборудования, песка);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22) расходы на отопление (автономное);</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23) расходы на услуги связи, Интернет (не более двух единиц точек связи, не более одной единицы точки Интернета на каждое отдельно стоящее здание частной образовательной </w:t>
      </w:r>
      <w:r w:rsidRPr="00E729DE">
        <w:rPr>
          <w:rFonts w:ascii="Times New Roman" w:hAnsi="Times New Roman" w:cs="Times New Roman"/>
        </w:rPr>
        <w:lastRenderedPageBreak/>
        <w:t>организации);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24) расходы на разработку или доработку официального сайта частной образовательной организации в информационно-телекоммуникационной сети "Интернет" в соответствии с </w:t>
      </w:r>
      <w:hyperlink r:id="rId42">
        <w:r w:rsidRPr="00E729DE">
          <w:rPr>
            <w:rFonts w:ascii="Times New Roman" w:hAnsi="Times New Roman" w:cs="Times New Roman"/>
            <w:color w:val="0000FF"/>
          </w:rPr>
          <w:t>приказом</w:t>
        </w:r>
      </w:hyperlink>
      <w:r w:rsidRPr="00E729DE">
        <w:rPr>
          <w:rFonts w:ascii="Times New Roman" w:hAnsi="Times New Roman" w:cs="Times New Roman"/>
        </w:rPr>
        <w:t xml:space="preserve">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(не более одного официального сайта частной образовательной организации, не более одного раза в год);</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25) расходы на обслуживание оргтехники (не более четырех единиц на каждое отдельно стоящее здание частной образовательной организации);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26) оплата труда и начисления по оплате труда работников, обеспечивающих содержание и функционирование зданий частной образовательной организации, в том числе функционирование систем отопления (истопники, кочегары, операторы бойлерных и </w:t>
      </w:r>
      <w:proofErr w:type="spellStart"/>
      <w:r w:rsidRPr="00E729DE">
        <w:rPr>
          <w:rFonts w:ascii="Times New Roman" w:hAnsi="Times New Roman" w:cs="Times New Roman"/>
        </w:rPr>
        <w:t>хлораторных</w:t>
      </w:r>
      <w:proofErr w:type="spellEnd"/>
      <w:r w:rsidRPr="00E729DE">
        <w:rPr>
          <w:rFonts w:ascii="Times New Roman" w:hAnsi="Times New Roman" w:cs="Times New Roman"/>
        </w:rPr>
        <w:t>, слесари-сантехники, рабочие по комплексному обслуживанию и ремонту зданий, сторожа, электромонтеры по ремонту и обслуживанию электрооборудования, уборщики помещений, повара, водители, грузчики, кладовщики, подсобные рабочие, кастелянши, рабочие по стирке белья, плотники, дворники);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27) расходы на проведение проверки достоверности определения сметной стоимости на текущий ремонт помещений и территории частной образовательной организации и(или) благоустройство игровой площадки частной образовательной организации, включая установку игрового оборудования.</w:t>
      </w:r>
    </w:p>
    <w:p w:rsidR="00E729DE" w:rsidRPr="00E729DE" w:rsidRDefault="00E729DE">
      <w:pPr>
        <w:pStyle w:val="ConsPlusNormal"/>
        <w:spacing w:before="220"/>
        <w:ind w:firstLine="540"/>
        <w:jc w:val="both"/>
        <w:rPr>
          <w:rFonts w:ascii="Times New Roman" w:hAnsi="Times New Roman" w:cs="Times New Roman"/>
        </w:rPr>
      </w:pPr>
      <w:bookmarkStart w:id="11" w:name="P211"/>
      <w:bookmarkEnd w:id="11"/>
      <w:r w:rsidRPr="00E729DE">
        <w:rPr>
          <w:rFonts w:ascii="Times New Roman" w:hAnsi="Times New Roman" w:cs="Times New Roman"/>
        </w:rPr>
        <w:t>3.5. Достигнутым результатом предоставления субсидии является сохранение размера платы, взимаемой с родителей (законных представителей) за одного ребенка за реализацию основной общеобразовательной программы дошкольного образования, включая присмотр и уход за детьми в частной образовательной организации, не более 5500 рублей в месяц.</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Характеристиками являются: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размер платы, взимаемой с родителей (законных представителей) за одного ребенка за реализацию основной общеобразовательной программы дошкольного образования, включая присмотр и уход за детьми, в частной образовательной организации, не более 5500 рублей в месяц;</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среднесписочная численность работников и(или) величина средней заработной платы работников.</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Значения характеристик устанавливаются в договоре на текущий финансовый год однократно.</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(п. 3.5 в ред. </w:t>
      </w:r>
      <w:hyperlink r:id="rId43">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3.6. Субсидии предоставляются частным образовательным организациям, заключившим с комитетом договор.</w:t>
      </w:r>
    </w:p>
    <w:p w:rsidR="00E729DE" w:rsidRPr="00E729DE" w:rsidRDefault="00E729DE">
      <w:pPr>
        <w:pStyle w:val="ConsPlusNormal"/>
        <w:spacing w:before="220"/>
        <w:ind w:firstLine="540"/>
        <w:jc w:val="both"/>
        <w:rPr>
          <w:rFonts w:ascii="Times New Roman" w:hAnsi="Times New Roman" w:cs="Times New Roman"/>
        </w:rPr>
      </w:pPr>
      <w:bookmarkStart w:id="12" w:name="P218"/>
      <w:bookmarkEnd w:id="12"/>
      <w:r w:rsidRPr="00E729DE">
        <w:rPr>
          <w:rFonts w:ascii="Times New Roman" w:hAnsi="Times New Roman" w:cs="Times New Roman"/>
        </w:rPr>
        <w:t>3.7. Перечисление субсидий осуществляется в течение текущего финансового года на основании следующих документов, представляемых частными образовательными организациями в Комитет на бумажном носителе или посредством размещения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с использованием усиленной квалифицированной электронной подписи:</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(в ред. </w:t>
      </w:r>
      <w:hyperlink r:id="rId44">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документов финансовой отчетности (первичные и платежные), подтверждающих осуществление затрат, предусмотренных настоящим Порядком;</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документа, подтверждающего контингент воспитанников, которым фактически оказаны </w:t>
      </w:r>
      <w:r w:rsidRPr="00E729DE">
        <w:rPr>
          <w:rFonts w:ascii="Times New Roman" w:hAnsi="Times New Roman" w:cs="Times New Roman"/>
        </w:rPr>
        <w:lastRenderedPageBreak/>
        <w:t xml:space="preserve">услуги с установленным размером платы, взимаемой с родителей (законных представителей) за одного ребенка за реализацию основной общеобразовательной программы дошкольного образования, включая присмотр и уход за детьми, в частной образовательной организации, не более 5500 рублей в месяц по </w:t>
      </w:r>
      <w:hyperlink w:anchor="P473">
        <w:r w:rsidRPr="00E729DE">
          <w:rPr>
            <w:rFonts w:ascii="Times New Roman" w:hAnsi="Times New Roman" w:cs="Times New Roman"/>
            <w:color w:val="0000FF"/>
          </w:rPr>
          <w:t>форме</w:t>
        </w:r>
      </w:hyperlink>
      <w:r w:rsidRPr="00E729DE">
        <w:rPr>
          <w:rFonts w:ascii="Times New Roman" w:hAnsi="Times New Roman" w:cs="Times New Roman"/>
        </w:rPr>
        <w:t>, установленной приложением 2 к настоящему Порядку;</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(в ред. </w:t>
      </w:r>
      <w:hyperlink r:id="rId45">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28.10.2021 N 700)</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документа, подтверждающего учет расходов по видам затрат, указанных в </w:t>
      </w:r>
      <w:hyperlink w:anchor="P183">
        <w:r w:rsidRPr="00E729DE">
          <w:rPr>
            <w:rFonts w:ascii="Times New Roman" w:hAnsi="Times New Roman" w:cs="Times New Roman"/>
            <w:color w:val="0000FF"/>
          </w:rPr>
          <w:t>пункте 3.4</w:t>
        </w:r>
      </w:hyperlink>
      <w:r w:rsidRPr="00E729DE">
        <w:rPr>
          <w:rFonts w:ascii="Times New Roman" w:hAnsi="Times New Roman" w:cs="Times New Roman"/>
        </w:rPr>
        <w:t xml:space="preserve"> настоящего Порядка.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Размер фактических затрат, подтверждаемых документами финансовой отчетности при перечислении субсидии, должен соответствовать размеру затрат, указанному в смете затрат, согласованной комитетом общего и профессионального образования Ленинградской области и комитетом.</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(абзац введен </w:t>
      </w:r>
      <w:hyperlink r:id="rId46">
        <w:r w:rsidRPr="00E729DE">
          <w:rPr>
            <w:rFonts w:ascii="Times New Roman" w:hAnsi="Times New Roman" w:cs="Times New Roman"/>
            <w:color w:val="0000FF"/>
          </w:rPr>
          <w:t>Постановлением</w:t>
        </w:r>
      </w:hyperlink>
      <w:r w:rsidRPr="00E729DE">
        <w:rPr>
          <w:rFonts w:ascii="Times New Roman" w:hAnsi="Times New Roman" w:cs="Times New Roman"/>
        </w:rPr>
        <w:t xml:space="preserve"> Правительства Ленинградской области от 22.12.2021 N 845)</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Изменение размера фактических затрат по видам затрат допускается в объеме не более 20 процентов от размера затрат, указанного в смете затрат.</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(абзац введен </w:t>
      </w:r>
      <w:hyperlink r:id="rId47">
        <w:r w:rsidRPr="00E729DE">
          <w:rPr>
            <w:rFonts w:ascii="Times New Roman" w:hAnsi="Times New Roman" w:cs="Times New Roman"/>
            <w:color w:val="0000FF"/>
          </w:rPr>
          <w:t>Постановлением</w:t>
        </w:r>
      </w:hyperlink>
      <w:r w:rsidRPr="00E729DE">
        <w:rPr>
          <w:rFonts w:ascii="Times New Roman" w:hAnsi="Times New Roman" w:cs="Times New Roman"/>
        </w:rPr>
        <w:t xml:space="preserve"> Правительства Ленинградской области от 22.12.2021 N 845)</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3.8. Расчет объема средств субсидий частным образовательным организациям для перечисления осуществляется по формуле:</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noProof/>
          <w:position w:val="-10"/>
        </w:rPr>
        <w:drawing>
          <wp:inline distT="0" distB="0" distL="0" distR="0" wp14:anchorId="47450D16" wp14:editId="3F13EC3E">
            <wp:extent cx="2866390" cy="2768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866390" cy="276860"/>
                    </a:xfrm>
                    <a:prstGeom prst="rect">
                      <a:avLst/>
                    </a:prstGeom>
                    <a:noFill/>
                    <a:ln>
                      <a:noFill/>
                    </a:ln>
                  </pic:spPr>
                </pic:pic>
              </a:graphicData>
            </a:graphic>
          </wp:inline>
        </w:drawing>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где:</w:t>
      </w:r>
    </w:p>
    <w:p w:rsidR="00E729DE" w:rsidRPr="00E729DE" w:rsidRDefault="00E729DE">
      <w:pPr>
        <w:pStyle w:val="ConsPlusNormal"/>
        <w:spacing w:before="220"/>
        <w:ind w:firstLine="540"/>
        <w:jc w:val="both"/>
        <w:rPr>
          <w:rFonts w:ascii="Times New Roman" w:hAnsi="Times New Roman" w:cs="Times New Roman"/>
        </w:rPr>
      </w:pPr>
      <w:proofErr w:type="spellStart"/>
      <w:r w:rsidRPr="00E729DE">
        <w:rPr>
          <w:rFonts w:ascii="Times New Roman" w:hAnsi="Times New Roman" w:cs="Times New Roman"/>
        </w:rPr>
        <w:t>S</w:t>
      </w:r>
      <w:r w:rsidRPr="00E729DE">
        <w:rPr>
          <w:rFonts w:ascii="Times New Roman" w:hAnsi="Times New Roman" w:cs="Times New Roman"/>
          <w:vertAlign w:val="subscript"/>
        </w:rPr>
        <w:t>isub</w:t>
      </w:r>
      <w:proofErr w:type="spellEnd"/>
      <w:r w:rsidRPr="00E729DE">
        <w:rPr>
          <w:rFonts w:ascii="Times New Roman" w:hAnsi="Times New Roman" w:cs="Times New Roman"/>
          <w:vertAlign w:val="subscript"/>
        </w:rPr>
        <w:t xml:space="preserve"> факт</w:t>
      </w:r>
      <w:r w:rsidRPr="00E729DE">
        <w:rPr>
          <w:rFonts w:ascii="Times New Roman" w:hAnsi="Times New Roman" w:cs="Times New Roman"/>
        </w:rPr>
        <w:t xml:space="preserve"> - объем средств, выделяемых i-</w:t>
      </w:r>
      <w:proofErr w:type="spellStart"/>
      <w:r w:rsidRPr="00E729DE">
        <w:rPr>
          <w:rFonts w:ascii="Times New Roman" w:hAnsi="Times New Roman" w:cs="Times New Roman"/>
        </w:rPr>
        <w:t>му</w:t>
      </w:r>
      <w:proofErr w:type="spellEnd"/>
      <w:r w:rsidRPr="00E729DE">
        <w:rPr>
          <w:rFonts w:ascii="Times New Roman" w:hAnsi="Times New Roman" w:cs="Times New Roman"/>
        </w:rPr>
        <w:t xml:space="preserve"> получателю субсидии;</w:t>
      </w:r>
    </w:p>
    <w:p w:rsidR="00E729DE" w:rsidRPr="00E729DE" w:rsidRDefault="00E729DE">
      <w:pPr>
        <w:pStyle w:val="ConsPlusNormal"/>
        <w:spacing w:before="220"/>
        <w:ind w:firstLine="540"/>
        <w:jc w:val="both"/>
        <w:rPr>
          <w:rFonts w:ascii="Times New Roman" w:hAnsi="Times New Roman" w:cs="Times New Roman"/>
        </w:rPr>
      </w:pPr>
      <w:proofErr w:type="spellStart"/>
      <w:r w:rsidRPr="00E729DE">
        <w:rPr>
          <w:rFonts w:ascii="Times New Roman" w:hAnsi="Times New Roman" w:cs="Times New Roman"/>
        </w:rPr>
        <w:t>M</w:t>
      </w:r>
      <w:r w:rsidRPr="00E729DE">
        <w:rPr>
          <w:rFonts w:ascii="Times New Roman" w:hAnsi="Times New Roman" w:cs="Times New Roman"/>
          <w:vertAlign w:val="subscript"/>
        </w:rPr>
        <w:t>i</w:t>
      </w:r>
      <w:proofErr w:type="spellEnd"/>
      <w:r w:rsidRPr="00E729DE">
        <w:rPr>
          <w:rFonts w:ascii="Times New Roman" w:hAnsi="Times New Roman" w:cs="Times New Roman"/>
          <w:vertAlign w:val="subscript"/>
        </w:rPr>
        <w:t xml:space="preserve"> факт</w:t>
      </w:r>
      <w:r w:rsidRPr="00E729DE">
        <w:rPr>
          <w:rFonts w:ascii="Times New Roman" w:hAnsi="Times New Roman" w:cs="Times New Roman"/>
        </w:rPr>
        <w:t xml:space="preserve"> - совокупный объем затрат, связанных с содержанием имущества и оказанием услуг по присмотру и уходу за детьми, подтвержденный в соответствии с требованиями </w:t>
      </w:r>
      <w:hyperlink w:anchor="P218">
        <w:r w:rsidRPr="00E729DE">
          <w:rPr>
            <w:rFonts w:ascii="Times New Roman" w:hAnsi="Times New Roman" w:cs="Times New Roman"/>
            <w:color w:val="0000FF"/>
          </w:rPr>
          <w:t>пункта 3.7</w:t>
        </w:r>
      </w:hyperlink>
      <w:r w:rsidRPr="00E729DE">
        <w:rPr>
          <w:rFonts w:ascii="Times New Roman" w:hAnsi="Times New Roman" w:cs="Times New Roman"/>
        </w:rPr>
        <w:t xml:space="preserve"> настоящего Порядка;</w:t>
      </w:r>
    </w:p>
    <w:p w:rsidR="00E729DE" w:rsidRPr="00E729DE" w:rsidRDefault="00E729DE">
      <w:pPr>
        <w:pStyle w:val="ConsPlusNormal"/>
        <w:spacing w:before="220"/>
        <w:ind w:firstLine="540"/>
        <w:jc w:val="both"/>
        <w:rPr>
          <w:rFonts w:ascii="Times New Roman" w:hAnsi="Times New Roman" w:cs="Times New Roman"/>
        </w:rPr>
      </w:pPr>
      <w:proofErr w:type="spellStart"/>
      <w:r w:rsidRPr="00E729DE">
        <w:rPr>
          <w:rFonts w:ascii="Times New Roman" w:hAnsi="Times New Roman" w:cs="Times New Roman"/>
        </w:rPr>
        <w:t>N</w:t>
      </w:r>
      <w:r w:rsidRPr="00E729DE">
        <w:rPr>
          <w:rFonts w:ascii="Times New Roman" w:hAnsi="Times New Roman" w:cs="Times New Roman"/>
          <w:vertAlign w:val="subscript"/>
        </w:rPr>
        <w:t>ij</w:t>
      </w:r>
      <w:proofErr w:type="spellEnd"/>
      <w:r w:rsidRPr="00E729DE">
        <w:rPr>
          <w:rFonts w:ascii="Times New Roman" w:hAnsi="Times New Roman" w:cs="Times New Roman"/>
          <w:vertAlign w:val="subscript"/>
        </w:rPr>
        <w:t xml:space="preserve"> факт</w:t>
      </w:r>
      <w:r w:rsidRPr="00E729DE">
        <w:rPr>
          <w:rFonts w:ascii="Times New Roman" w:hAnsi="Times New Roman" w:cs="Times New Roman"/>
        </w:rPr>
        <w:t xml:space="preserve"> - численность воспитанников у i-го получателя субсидий в j-м месяце, указанная в информации о контингенте воспитанников.</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 xml:space="preserve">При этом </w:t>
      </w:r>
      <w:proofErr w:type="spellStart"/>
      <w:r w:rsidRPr="00E729DE">
        <w:rPr>
          <w:rFonts w:ascii="Times New Roman" w:hAnsi="Times New Roman" w:cs="Times New Roman"/>
        </w:rPr>
        <w:t>N</w:t>
      </w:r>
      <w:r w:rsidRPr="00E729DE">
        <w:rPr>
          <w:rFonts w:ascii="Times New Roman" w:hAnsi="Times New Roman" w:cs="Times New Roman"/>
          <w:vertAlign w:val="subscript"/>
        </w:rPr>
        <w:t>ij</w:t>
      </w:r>
      <w:proofErr w:type="spellEnd"/>
      <w:r w:rsidRPr="00E729DE">
        <w:rPr>
          <w:rFonts w:ascii="Times New Roman" w:hAnsi="Times New Roman" w:cs="Times New Roman"/>
          <w:vertAlign w:val="subscript"/>
        </w:rPr>
        <w:t xml:space="preserve"> факт</w:t>
      </w:r>
      <w:r w:rsidRPr="00E729DE">
        <w:rPr>
          <w:rFonts w:ascii="Times New Roman" w:hAnsi="Times New Roman" w:cs="Times New Roman"/>
        </w:rPr>
        <w:t xml:space="preserve"> &lt;= численности воспитанников в ЕАИС "Электронный детский сад" по состоянию на первое число месяца, следующего за отчетным (январь-ноябрь)/по состоянию на 20 декабря.</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(п. 3.8 в ред. </w:t>
      </w:r>
      <w:hyperlink r:id="rId49">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28.10.2021 N 700)</w:t>
      </w:r>
    </w:p>
    <w:p w:rsidR="00E729DE" w:rsidRPr="00E729DE" w:rsidRDefault="00E729DE">
      <w:pPr>
        <w:pStyle w:val="ConsPlusNormal"/>
        <w:spacing w:before="220"/>
        <w:ind w:firstLine="540"/>
        <w:jc w:val="both"/>
        <w:rPr>
          <w:rFonts w:ascii="Times New Roman" w:hAnsi="Times New Roman" w:cs="Times New Roman"/>
        </w:rPr>
      </w:pPr>
      <w:bookmarkStart w:id="13" w:name="P239"/>
      <w:bookmarkEnd w:id="13"/>
      <w:r w:rsidRPr="00E729DE">
        <w:rPr>
          <w:rFonts w:ascii="Times New Roman" w:hAnsi="Times New Roman" w:cs="Times New Roman"/>
        </w:rPr>
        <w:t xml:space="preserve">3.9. Документы, указанные в </w:t>
      </w:r>
      <w:hyperlink w:anchor="P218">
        <w:r w:rsidRPr="00E729DE">
          <w:rPr>
            <w:rFonts w:ascii="Times New Roman" w:hAnsi="Times New Roman" w:cs="Times New Roman"/>
            <w:color w:val="0000FF"/>
          </w:rPr>
          <w:t>пункте 3.7</w:t>
        </w:r>
      </w:hyperlink>
      <w:r w:rsidRPr="00E729DE">
        <w:rPr>
          <w:rFonts w:ascii="Times New Roman" w:hAnsi="Times New Roman" w:cs="Times New Roman"/>
        </w:rPr>
        <w:t xml:space="preserve"> настоящего Порядка, рассматриваются в течение трех рабочих дней с даты представления в комитет.</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По итогам проверки не позднее одного рабочего дня, следующего за днем рассмотрения, комитетом принимается решение о предоставлении субсидии.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3.10. Основаниями для отказа в предоставлении частным образовательным организациям субсидии являются: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несоответствие представленных частной образовательной организацией документов требованиям, указанным в </w:t>
      </w:r>
      <w:hyperlink w:anchor="P218">
        <w:r w:rsidRPr="00E729DE">
          <w:rPr>
            <w:rFonts w:ascii="Times New Roman" w:hAnsi="Times New Roman" w:cs="Times New Roman"/>
            <w:color w:val="0000FF"/>
          </w:rPr>
          <w:t>пункте 3.7</w:t>
        </w:r>
      </w:hyperlink>
      <w:r w:rsidRPr="00E729DE">
        <w:rPr>
          <w:rFonts w:ascii="Times New Roman" w:hAnsi="Times New Roman" w:cs="Times New Roman"/>
        </w:rPr>
        <w:t xml:space="preserve"> настоящего Порядка, или непредставление (представление не в полном объеме) указанных документов;</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установление факта недостоверности представленной частной образовательной организацией информации.</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3.11. Субсидия перечисляется на расчетный счет, указанный частной образовательной организацией в заявлении на участие в отборе, не позднее десятого рабочего дня, следующего за </w:t>
      </w:r>
      <w:r w:rsidRPr="00E729DE">
        <w:rPr>
          <w:rFonts w:ascii="Times New Roman" w:hAnsi="Times New Roman" w:cs="Times New Roman"/>
        </w:rPr>
        <w:lastRenderedPageBreak/>
        <w:t xml:space="preserve">днем принятия комитетом решения, указанного в </w:t>
      </w:r>
      <w:hyperlink w:anchor="P239">
        <w:r w:rsidRPr="00E729DE">
          <w:rPr>
            <w:rFonts w:ascii="Times New Roman" w:hAnsi="Times New Roman" w:cs="Times New Roman"/>
            <w:color w:val="0000FF"/>
          </w:rPr>
          <w:t>пункте 3.9</w:t>
        </w:r>
      </w:hyperlink>
      <w:r w:rsidRPr="00E729DE">
        <w:rPr>
          <w:rFonts w:ascii="Times New Roman" w:hAnsi="Times New Roman" w:cs="Times New Roman"/>
        </w:rPr>
        <w:t xml:space="preserve"> настоящего Порядка.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3.12. Основаниями для перечисления субсидии на расчетный счет победителя отбора являются заключенный между комитетом и победителем отбора договор и правовой акт комитета, указанный в </w:t>
      </w:r>
      <w:hyperlink w:anchor="P239">
        <w:r w:rsidRPr="00E729DE">
          <w:rPr>
            <w:rFonts w:ascii="Times New Roman" w:hAnsi="Times New Roman" w:cs="Times New Roman"/>
            <w:color w:val="0000FF"/>
          </w:rPr>
          <w:t>пункте 3.9</w:t>
        </w:r>
      </w:hyperlink>
      <w:r w:rsidRPr="00E729DE">
        <w:rPr>
          <w:rFonts w:ascii="Times New Roman" w:hAnsi="Times New Roman" w:cs="Times New Roman"/>
        </w:rPr>
        <w:t xml:space="preserve"> настоящего Порядка.</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Title"/>
        <w:jc w:val="center"/>
        <w:outlineLvl w:val="1"/>
        <w:rPr>
          <w:rFonts w:ascii="Times New Roman" w:hAnsi="Times New Roman" w:cs="Times New Roman"/>
        </w:rPr>
      </w:pPr>
      <w:r w:rsidRPr="00E729DE">
        <w:rPr>
          <w:rFonts w:ascii="Times New Roman" w:hAnsi="Times New Roman" w:cs="Times New Roman"/>
        </w:rPr>
        <w:t>4. Требования к отчетности</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4.1. Отчет о достижении результата предоставления субсидии и характеристик (далее - отчет) представляется в Комитет не позднее 10 февраля года, следующего за отчетным, по типовой форме, установленной Комитетом финансов Ленинградской области.</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(п. 4.1 в ред. </w:t>
      </w:r>
      <w:hyperlink r:id="rId50">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4.2. К отчету прилагаются документы, подтверждающие достижение результата предоставления субсидии и характеристик за отчетный период: копия акта частной образовательной организации, утверждающего размер платы, взимаемой с родителей (законных представителей) за одного ребенка за реализацию основной общеобразовательной программы дошкольного образования, включая присмотр и уход за детьми, не более 5500 рублей в месяц, справка по форме 4-ФСС, справка, подтверждающая расчет увеличенной средней заработной платы работников.</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(в ред. Постановлений Правительства Ленинградской области от 28.10.2021 </w:t>
      </w:r>
      <w:hyperlink r:id="rId51">
        <w:r w:rsidRPr="00E729DE">
          <w:rPr>
            <w:rFonts w:ascii="Times New Roman" w:hAnsi="Times New Roman" w:cs="Times New Roman"/>
            <w:color w:val="0000FF"/>
          </w:rPr>
          <w:t>N 700</w:t>
        </w:r>
      </w:hyperlink>
      <w:r w:rsidRPr="00E729DE">
        <w:rPr>
          <w:rFonts w:ascii="Times New Roman" w:hAnsi="Times New Roman" w:cs="Times New Roman"/>
        </w:rPr>
        <w:t xml:space="preserve">, от 31.01.2023 </w:t>
      </w:r>
      <w:hyperlink r:id="rId52">
        <w:r w:rsidRPr="00E729DE">
          <w:rPr>
            <w:rFonts w:ascii="Times New Roman" w:hAnsi="Times New Roman" w:cs="Times New Roman"/>
            <w:color w:val="0000FF"/>
          </w:rPr>
          <w:t>N 71</w:t>
        </w:r>
      </w:hyperlink>
      <w:r w:rsidRPr="00E729DE">
        <w:rPr>
          <w:rFonts w:ascii="Times New Roman" w:hAnsi="Times New Roman" w:cs="Times New Roman"/>
        </w:rPr>
        <w:t>)</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4.3. Сроки и формы представления получателем субсидии дополнительной отчетности устанавливаются комитетом в договоре.</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Title"/>
        <w:jc w:val="center"/>
        <w:outlineLvl w:val="1"/>
        <w:rPr>
          <w:rFonts w:ascii="Times New Roman" w:hAnsi="Times New Roman" w:cs="Times New Roman"/>
        </w:rPr>
      </w:pPr>
      <w:r w:rsidRPr="00E729DE">
        <w:rPr>
          <w:rFonts w:ascii="Times New Roman" w:hAnsi="Times New Roman" w:cs="Times New Roman"/>
        </w:rPr>
        <w:t>5. Требования к осуществлению контроля</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за соблюдением условий и порядка предоставления субсидий,</w:t>
      </w:r>
    </w:p>
    <w:p w:rsidR="00E729DE" w:rsidRPr="00E729DE" w:rsidRDefault="00E729DE">
      <w:pPr>
        <w:pStyle w:val="ConsPlusTitle"/>
        <w:jc w:val="center"/>
        <w:rPr>
          <w:rFonts w:ascii="Times New Roman" w:hAnsi="Times New Roman" w:cs="Times New Roman"/>
        </w:rPr>
      </w:pPr>
      <w:r w:rsidRPr="00E729DE">
        <w:rPr>
          <w:rFonts w:ascii="Times New Roman" w:hAnsi="Times New Roman" w:cs="Times New Roman"/>
        </w:rPr>
        <w:t>ответственность за их нарушение</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 xml:space="preserve">(в ред. </w:t>
      </w:r>
      <w:hyperlink r:id="rId53">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от 31.01.2023 N 71)</w:t>
      </w:r>
    </w:p>
    <w:p w:rsidR="00E729DE" w:rsidRPr="00E729DE" w:rsidRDefault="00E729DE">
      <w:pPr>
        <w:pStyle w:val="ConsPlusNormal"/>
        <w:jc w:val="center"/>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 xml:space="preserve">5.1. Проверка соблюдения получателями субсидии порядка и условий предоставления субсидии, в том числе в части достижения результата предоставления субсидии, осуществляется Комитетом, а также в соответствии со </w:t>
      </w:r>
      <w:hyperlink r:id="rId54">
        <w:r w:rsidRPr="00E729DE">
          <w:rPr>
            <w:rFonts w:ascii="Times New Roman" w:hAnsi="Times New Roman" w:cs="Times New Roman"/>
            <w:color w:val="0000FF"/>
          </w:rPr>
          <w:t>статьями 268.1</w:t>
        </w:r>
      </w:hyperlink>
      <w:r w:rsidRPr="00E729DE">
        <w:rPr>
          <w:rFonts w:ascii="Times New Roman" w:hAnsi="Times New Roman" w:cs="Times New Roman"/>
        </w:rPr>
        <w:t xml:space="preserve"> и </w:t>
      </w:r>
      <w:hyperlink r:id="rId55">
        <w:r w:rsidRPr="00E729DE">
          <w:rPr>
            <w:rFonts w:ascii="Times New Roman" w:hAnsi="Times New Roman" w:cs="Times New Roman"/>
            <w:color w:val="0000FF"/>
          </w:rPr>
          <w:t>269.2</w:t>
        </w:r>
      </w:hyperlink>
      <w:r w:rsidRPr="00E729DE">
        <w:rPr>
          <w:rFonts w:ascii="Times New Roman" w:hAnsi="Times New Roman" w:cs="Times New Roman"/>
        </w:rPr>
        <w:t xml:space="preserve"> Бюджетного кодекса Российской Федерации органами государственного финансового контроля Ленинградской области.</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(п. 5.1 в ред. </w:t>
      </w:r>
      <w:hyperlink r:id="rId56">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bookmarkStart w:id="14" w:name="P263"/>
      <w:bookmarkEnd w:id="14"/>
      <w:r w:rsidRPr="00E729DE">
        <w:rPr>
          <w:rFonts w:ascii="Times New Roman" w:hAnsi="Times New Roman" w:cs="Times New Roman"/>
        </w:rPr>
        <w:t>5.2. В случае установления по итогам проверок, проведенных Комитетом и(или) органом государственного финансового контроля, фактов нарушения порядка и условий предоставления субсидии, в том числе недостижения результата предоставления субсидии, соответствующие средства подлежат возврату в доход бюджета Ленинградской области:</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(в ред. </w:t>
      </w:r>
      <w:hyperlink r:id="rId57">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31.01.2023 N 71)</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на основании письменного требования Комитета - не позднее 10 рабочих дней с даты получения получателем субсидии указанного требования;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в сроки, установленные в представлении и(или) предписании органа государственного финансового контроля.</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(п. 5.2 в ред. </w:t>
      </w:r>
      <w:hyperlink r:id="rId58">
        <w:r w:rsidRPr="00E729DE">
          <w:rPr>
            <w:rFonts w:ascii="Times New Roman" w:hAnsi="Times New Roman" w:cs="Times New Roman"/>
            <w:color w:val="0000FF"/>
          </w:rPr>
          <w:t>Постановления</w:t>
        </w:r>
      </w:hyperlink>
      <w:r w:rsidRPr="00E729DE">
        <w:rPr>
          <w:rFonts w:ascii="Times New Roman" w:hAnsi="Times New Roman" w:cs="Times New Roman"/>
        </w:rPr>
        <w:t xml:space="preserve"> Правительства Ленинградской области от 17.06.2022 N 400)</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5.3. В случае неперечисления получателями субсидий средств субсидии в областной бюджет в течение срока, указанного в </w:t>
      </w:r>
      <w:hyperlink w:anchor="P263">
        <w:r w:rsidRPr="00E729DE">
          <w:rPr>
            <w:rFonts w:ascii="Times New Roman" w:hAnsi="Times New Roman" w:cs="Times New Roman"/>
            <w:color w:val="0000FF"/>
          </w:rPr>
          <w:t>пункте 5.2</w:t>
        </w:r>
      </w:hyperlink>
      <w:r w:rsidRPr="00E729DE">
        <w:rPr>
          <w:rFonts w:ascii="Times New Roman" w:hAnsi="Times New Roman" w:cs="Times New Roman"/>
        </w:rPr>
        <w:t xml:space="preserve"> настоящего Порядка, взыскание денежных средств с учетом штрафных санкций осуществляется в судебном порядке.</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5.4. За нарушение срока добровольного возврата суммы субсидии (излишне полученной суммы субсидии)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w:t>
      </w:r>
      <w:r w:rsidRPr="00E729DE">
        <w:rPr>
          <w:rFonts w:ascii="Times New Roman" w:hAnsi="Times New Roman" w:cs="Times New Roman"/>
        </w:rPr>
        <w:lastRenderedPageBreak/>
        <w:t>указанного обязательства.</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5.5. Размер неустойки составляет одну трехсотую ключевой ставки Центрального банка Российской Федерации, действующей на день уплаты неустойки, от суммы субсидии, подлежащей возврату.</w:t>
      </w:r>
    </w:p>
    <w:p w:rsidR="00E729DE" w:rsidRPr="00E729DE" w:rsidRDefault="00E729DE">
      <w:pPr>
        <w:pStyle w:val="ConsPlusNormal"/>
        <w:spacing w:before="220"/>
        <w:ind w:firstLine="540"/>
        <w:jc w:val="both"/>
        <w:rPr>
          <w:rFonts w:ascii="Times New Roman" w:hAnsi="Times New Roman" w:cs="Times New Roman"/>
        </w:rPr>
      </w:pPr>
      <w:bookmarkStart w:id="15" w:name="P271"/>
      <w:bookmarkEnd w:id="15"/>
      <w:r w:rsidRPr="00E729DE">
        <w:rPr>
          <w:rFonts w:ascii="Times New Roman" w:hAnsi="Times New Roman" w:cs="Times New Roman"/>
        </w:rPr>
        <w:t xml:space="preserve">5.6. В 2022 году в связи с введением политических 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и(или) введением иностранными государствами, государственными объединениями и(или) союзами и(или) государственными (межгосударственными) учреждениями иностранных государств или государственных объединений и(или) союзов мер ограничительного характера, в рамках договоров, по которым не обеспечено по результатам деятельности получателей субсидий за 2021 год достижение результата предоставления субсидии, а также значений показателей, необходимых для достижения результата предоставления субсидии, Комитет принимает решение в форме правового акта о снижении количества и значений показателей, установленных договором, в соответствии с требованиями </w:t>
      </w:r>
      <w:hyperlink w:anchor="P211">
        <w:r w:rsidRPr="00E729DE">
          <w:rPr>
            <w:rFonts w:ascii="Times New Roman" w:hAnsi="Times New Roman" w:cs="Times New Roman"/>
            <w:color w:val="0000FF"/>
          </w:rPr>
          <w:t>пункта 3.5</w:t>
        </w:r>
      </w:hyperlink>
      <w:r w:rsidRPr="00E729DE">
        <w:rPr>
          <w:rFonts w:ascii="Times New Roman" w:hAnsi="Times New Roman" w:cs="Times New Roman"/>
        </w:rPr>
        <w:t xml:space="preserve"> настоящего Порядка, а также о переносе срока достижения установленных в соответствии с настоящим пунктом значения показателей на один календарный год в случае недостижения показателей, сниженных в соответствии с настоящим пунктом. Решение принимается в отношении субъектов малого и среднего предпринимательства, осуществляющих деятельность в отраслях, указанных в </w:t>
      </w:r>
      <w:hyperlink r:id="rId59">
        <w:r w:rsidRPr="00E729DE">
          <w:rPr>
            <w:rFonts w:ascii="Times New Roman" w:hAnsi="Times New Roman" w:cs="Times New Roman"/>
            <w:color w:val="0000FF"/>
          </w:rPr>
          <w:t>постановлении</w:t>
        </w:r>
      </w:hyperlink>
      <w:r w:rsidRPr="00E729DE">
        <w:rPr>
          <w:rFonts w:ascii="Times New Roman" w:hAnsi="Times New Roman" w:cs="Times New Roman"/>
        </w:rPr>
        <w:t xml:space="preserve"> Правительства Российской Федерации от 10 марта 2022 года N 337.</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Не позднее месяца с даты принятия Комитетом решения, указанного в </w:t>
      </w:r>
      <w:hyperlink w:anchor="P271">
        <w:r w:rsidRPr="00E729DE">
          <w:rPr>
            <w:rFonts w:ascii="Times New Roman" w:hAnsi="Times New Roman" w:cs="Times New Roman"/>
            <w:color w:val="0000FF"/>
          </w:rPr>
          <w:t>абзаце первом</w:t>
        </w:r>
      </w:hyperlink>
      <w:r w:rsidRPr="00E729DE">
        <w:rPr>
          <w:rFonts w:ascii="Times New Roman" w:hAnsi="Times New Roman" w:cs="Times New Roman"/>
        </w:rPr>
        <w:t xml:space="preserve"> настоящего пункта, с получателем субсидии заключается дополнительное соглашение.</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(п. 5.6 введен </w:t>
      </w:r>
      <w:hyperlink r:id="rId60">
        <w:r w:rsidRPr="00E729DE">
          <w:rPr>
            <w:rFonts w:ascii="Times New Roman" w:hAnsi="Times New Roman" w:cs="Times New Roman"/>
            <w:color w:val="0000FF"/>
          </w:rPr>
          <w:t>Постановлением</w:t>
        </w:r>
      </w:hyperlink>
      <w:r w:rsidRPr="00E729DE">
        <w:rPr>
          <w:rFonts w:ascii="Times New Roman" w:hAnsi="Times New Roman" w:cs="Times New Roman"/>
        </w:rPr>
        <w:t xml:space="preserve"> Правительства Ленинградской области от 17.06.2022 N 400)</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5.7. В 2022 году штрафные санкции к получателю субсидии не применяются.</w:t>
      </w:r>
    </w:p>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 xml:space="preserve">(п. 5.7 введен </w:t>
      </w:r>
      <w:hyperlink r:id="rId61">
        <w:r w:rsidRPr="00E729DE">
          <w:rPr>
            <w:rFonts w:ascii="Times New Roman" w:hAnsi="Times New Roman" w:cs="Times New Roman"/>
            <w:color w:val="0000FF"/>
          </w:rPr>
          <w:t>Постановлением</w:t>
        </w:r>
      </w:hyperlink>
      <w:r w:rsidRPr="00E729DE">
        <w:rPr>
          <w:rFonts w:ascii="Times New Roman" w:hAnsi="Times New Roman" w:cs="Times New Roman"/>
        </w:rPr>
        <w:t xml:space="preserve"> Правительства Ленинградской области от 17.06.2022 N 400)</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jc w:val="right"/>
        <w:outlineLvl w:val="1"/>
        <w:rPr>
          <w:rFonts w:ascii="Times New Roman" w:hAnsi="Times New Roman" w:cs="Times New Roman"/>
        </w:rPr>
      </w:pPr>
      <w:r w:rsidRPr="00E729DE">
        <w:rPr>
          <w:rFonts w:ascii="Times New Roman" w:hAnsi="Times New Roman" w:cs="Times New Roman"/>
        </w:rPr>
        <w:t>Приложение 1</w:t>
      </w:r>
    </w:p>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к Порядку...</w:t>
      </w:r>
    </w:p>
    <w:p w:rsidR="00E729DE" w:rsidRPr="00E729DE" w:rsidRDefault="00E729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9DE" w:rsidRPr="00E729DE">
        <w:tc>
          <w:tcPr>
            <w:tcW w:w="60" w:type="dxa"/>
            <w:tcBorders>
              <w:top w:val="nil"/>
              <w:left w:val="nil"/>
              <w:bottom w:val="nil"/>
              <w:right w:val="nil"/>
            </w:tcBorders>
            <w:shd w:val="clear" w:color="auto" w:fill="CED3F1"/>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Список изменяющих документов</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 xml:space="preserve">(в ред. </w:t>
            </w:r>
            <w:hyperlink r:id="rId62">
              <w:r w:rsidRPr="00E729DE">
                <w:rPr>
                  <w:rFonts w:ascii="Times New Roman" w:hAnsi="Times New Roman" w:cs="Times New Roman"/>
                  <w:color w:val="0000FF"/>
                </w:rPr>
                <w:t>Постановления</w:t>
              </w:r>
            </w:hyperlink>
            <w:r w:rsidRPr="00E729DE">
              <w:rPr>
                <w:rFonts w:ascii="Times New Roman" w:hAnsi="Times New Roman" w:cs="Times New Roman"/>
                <w:color w:val="392C69"/>
              </w:rPr>
              <w:t xml:space="preserve"> Правительства Ленинградской области</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от 31.01.2023 N 71)</w:t>
            </w: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r>
    </w:tbl>
    <w:p w:rsidR="00E729DE" w:rsidRPr="00E729DE" w:rsidRDefault="00E729D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0"/>
        <w:gridCol w:w="1417"/>
        <w:gridCol w:w="453"/>
        <w:gridCol w:w="5159"/>
      </w:tblGrid>
      <w:tr w:rsidR="00E729DE" w:rsidRPr="00E729DE">
        <w:tc>
          <w:tcPr>
            <w:tcW w:w="3457" w:type="dxa"/>
            <w:gridSpan w:val="2"/>
            <w:vMerge w:val="restart"/>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5612" w:type="dxa"/>
            <w:gridSpan w:val="2"/>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Председателю комиссии</w:t>
            </w:r>
          </w:p>
        </w:tc>
      </w:tr>
      <w:tr w:rsidR="00E729DE" w:rsidRPr="00E729DE">
        <w:tc>
          <w:tcPr>
            <w:tcW w:w="3457" w:type="dxa"/>
            <w:gridSpan w:val="2"/>
            <w:vMerge/>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453" w:type="dxa"/>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от</w:t>
            </w:r>
          </w:p>
        </w:tc>
        <w:tc>
          <w:tcPr>
            <w:tcW w:w="5159"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r>
      <w:tr w:rsidR="00E729DE" w:rsidRPr="00E729DE">
        <w:tc>
          <w:tcPr>
            <w:tcW w:w="3457" w:type="dxa"/>
            <w:gridSpan w:val="2"/>
            <w:vMerge/>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453"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5159"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(фамилия, имя, отчество (при наличии)</w:t>
            </w:r>
          </w:p>
        </w:tc>
      </w:tr>
      <w:tr w:rsidR="00E729DE" w:rsidRPr="00E729DE">
        <w:tc>
          <w:tcPr>
            <w:tcW w:w="3457" w:type="dxa"/>
            <w:gridSpan w:val="2"/>
            <w:vMerge/>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5612" w:type="dxa"/>
            <w:gridSpan w:val="2"/>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r>
      <w:tr w:rsidR="00E729DE" w:rsidRPr="00E729DE">
        <w:tc>
          <w:tcPr>
            <w:tcW w:w="3457" w:type="dxa"/>
            <w:gridSpan w:val="2"/>
            <w:vMerge/>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5612" w:type="dxa"/>
            <w:gridSpan w:val="2"/>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(организация, индивидуальный предприниматель)</w:t>
            </w:r>
          </w:p>
        </w:tc>
      </w:tr>
      <w:tr w:rsidR="00E729DE" w:rsidRPr="00E729DE">
        <w:tc>
          <w:tcPr>
            <w:tcW w:w="3457" w:type="dxa"/>
            <w:gridSpan w:val="2"/>
            <w:vMerge/>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5612" w:type="dxa"/>
            <w:gridSpan w:val="2"/>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r>
      <w:tr w:rsidR="00E729DE" w:rsidRPr="00E729DE">
        <w:tc>
          <w:tcPr>
            <w:tcW w:w="3457" w:type="dxa"/>
            <w:gridSpan w:val="2"/>
            <w:vMerge/>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5612" w:type="dxa"/>
            <w:gridSpan w:val="2"/>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(юридический адрес)</w:t>
            </w:r>
          </w:p>
        </w:tc>
      </w:tr>
      <w:tr w:rsidR="00E729DE" w:rsidRPr="00E729DE">
        <w:tc>
          <w:tcPr>
            <w:tcW w:w="3457" w:type="dxa"/>
            <w:gridSpan w:val="2"/>
            <w:vMerge/>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5612" w:type="dxa"/>
            <w:gridSpan w:val="2"/>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r>
      <w:tr w:rsidR="00E729DE" w:rsidRPr="00E729DE">
        <w:tc>
          <w:tcPr>
            <w:tcW w:w="9069" w:type="dxa"/>
            <w:gridSpan w:val="4"/>
            <w:tcBorders>
              <w:top w:val="nil"/>
              <w:left w:val="nil"/>
              <w:bottom w:val="nil"/>
              <w:right w:val="nil"/>
            </w:tcBorders>
          </w:tcPr>
          <w:p w:rsidR="00E729DE" w:rsidRPr="00E729DE" w:rsidRDefault="00E729DE">
            <w:pPr>
              <w:pStyle w:val="ConsPlusNormal"/>
              <w:rPr>
                <w:rFonts w:ascii="Times New Roman" w:hAnsi="Times New Roman" w:cs="Times New Roman"/>
              </w:rPr>
            </w:pPr>
          </w:p>
        </w:tc>
      </w:tr>
      <w:tr w:rsidR="00E729DE" w:rsidRPr="00E729DE">
        <w:tc>
          <w:tcPr>
            <w:tcW w:w="9069" w:type="dxa"/>
            <w:gridSpan w:val="4"/>
            <w:tcBorders>
              <w:top w:val="nil"/>
              <w:left w:val="nil"/>
              <w:bottom w:val="nil"/>
              <w:right w:val="nil"/>
            </w:tcBorders>
          </w:tcPr>
          <w:p w:rsidR="00E729DE" w:rsidRPr="00E729DE" w:rsidRDefault="00E729DE">
            <w:pPr>
              <w:pStyle w:val="ConsPlusNormal"/>
              <w:jc w:val="center"/>
              <w:rPr>
                <w:rFonts w:ascii="Times New Roman" w:hAnsi="Times New Roman" w:cs="Times New Roman"/>
              </w:rPr>
            </w:pPr>
            <w:bookmarkStart w:id="16" w:name="P299"/>
            <w:bookmarkEnd w:id="16"/>
            <w:r w:rsidRPr="00E729DE">
              <w:rPr>
                <w:rFonts w:ascii="Times New Roman" w:hAnsi="Times New Roman" w:cs="Times New Roman"/>
              </w:rPr>
              <w:t>ЗАЯВЛЕНИЕ</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об участии в отборе на право получения субсидии для возмещения части затрат,</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связанных с содержанием имущества и оказанием услуг по присмотру и уходу</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за детьми дошкольного возраста</w:t>
            </w:r>
          </w:p>
        </w:tc>
      </w:tr>
      <w:tr w:rsidR="00E729DE" w:rsidRPr="00E729DE">
        <w:tc>
          <w:tcPr>
            <w:tcW w:w="9069" w:type="dxa"/>
            <w:gridSpan w:val="4"/>
            <w:tcBorders>
              <w:top w:val="nil"/>
              <w:left w:val="nil"/>
              <w:bottom w:val="nil"/>
              <w:right w:val="nil"/>
            </w:tcBorders>
          </w:tcPr>
          <w:p w:rsidR="00E729DE" w:rsidRPr="00E729DE" w:rsidRDefault="00E729DE">
            <w:pPr>
              <w:pStyle w:val="ConsPlusNormal"/>
              <w:rPr>
                <w:rFonts w:ascii="Times New Roman" w:hAnsi="Times New Roman" w:cs="Times New Roman"/>
              </w:rPr>
            </w:pPr>
          </w:p>
        </w:tc>
      </w:tr>
      <w:tr w:rsidR="00E729DE" w:rsidRPr="00E729DE">
        <w:tc>
          <w:tcPr>
            <w:tcW w:w="9069" w:type="dxa"/>
            <w:gridSpan w:val="4"/>
            <w:tcBorders>
              <w:top w:val="nil"/>
              <w:left w:val="nil"/>
              <w:bottom w:val="nil"/>
              <w:right w:val="nil"/>
            </w:tcBorders>
          </w:tcPr>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Прошу предоставить субсидию для возмещения части затрат, связанных с содержанием имущества и оказанием услуг по присмотру и уходу за детьми в частных образовательных организациях, реализующих основную общеобразовательную программу дошкольного образования на территории Ленинградской области, за период с "____" ____________ 20___ года по "____" ____________ 20__ года.</w:t>
            </w:r>
          </w:p>
        </w:tc>
      </w:tr>
      <w:tr w:rsidR="00E729DE" w:rsidRPr="00E729DE">
        <w:tc>
          <w:tcPr>
            <w:tcW w:w="2040" w:type="dxa"/>
            <w:tcBorders>
              <w:top w:val="nil"/>
              <w:left w:val="nil"/>
              <w:bottom w:val="nil"/>
              <w:right w:val="nil"/>
            </w:tcBorders>
          </w:tcPr>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Сообщаю, что</w:t>
            </w:r>
          </w:p>
        </w:tc>
        <w:tc>
          <w:tcPr>
            <w:tcW w:w="7029" w:type="dxa"/>
            <w:gridSpan w:val="3"/>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r>
      <w:tr w:rsidR="00E729DE" w:rsidRPr="00E729DE">
        <w:tc>
          <w:tcPr>
            <w:tcW w:w="20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7029" w:type="dxa"/>
            <w:gridSpan w:val="3"/>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(наименование организации, индивидуального предпринимателя)</w:t>
            </w:r>
          </w:p>
        </w:tc>
      </w:tr>
      <w:tr w:rsidR="00E729DE" w:rsidRPr="00E729DE">
        <w:tc>
          <w:tcPr>
            <w:tcW w:w="9069" w:type="dxa"/>
            <w:gridSpan w:val="4"/>
            <w:tcBorders>
              <w:top w:val="nil"/>
              <w:left w:val="nil"/>
              <w:bottom w:val="nil"/>
              <w:right w:val="nil"/>
            </w:tcBorders>
          </w:tcPr>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осуществляет предпринимательскую деятельность на территории Ленинградской области;</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просроченной задолженности по возврату в областной бюджет Ленинградской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Ленинградской областью не имеет;</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в стадии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банкротства не находится, не приостанавливала деятельность в порядке, предусмотренном законодательством Российской Федерации (для юридических лиц), не прекращает деятельность в качестве индивидуального предпринимателя (для индивидуальных предпринимателей);</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иностранным юридическим лицом, местом регистрации которого является в том числе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является;</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 xml:space="preserve">средства из областного бюджета Ленинградской области на основании иных нормативных правовых актов Правительства Ленинградской области на цели, установленные </w:t>
            </w:r>
            <w:hyperlink w:anchor="P42">
              <w:r w:rsidRPr="00E729DE">
                <w:rPr>
                  <w:rFonts w:ascii="Times New Roman" w:hAnsi="Times New Roman" w:cs="Times New Roman"/>
                  <w:color w:val="0000FF"/>
                </w:rPr>
                <w:t>Порядком</w:t>
              </w:r>
            </w:hyperlink>
            <w:r w:rsidRPr="00E729DE">
              <w:rPr>
                <w:rFonts w:ascii="Times New Roman" w:hAnsi="Times New Roman" w:cs="Times New Roman"/>
              </w:rPr>
              <w:t xml:space="preserve"> предоставления субсидий юридическим лицам (за исключением государственных (муниципальных) учреждений), индивидуальным предпринимателям, реализующим основные общеобразовательные программы дошкольного образования, для возмещения части затрат, связанных с содержанием имущества и оказанием услуг по присмотру и уходу за детьми, в рамках государственной программы Ленинградской области "Стимулирование экономической активности Ленинградской области", утвержденным постановлением Правительства Ленинградской области от 3 июля 2019 года N 314 (далее - Порядок), не получает;</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на 1-е число месяца, предшествующего месяцу, в котором планируется проведение отбора:</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имеет;</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размер заработной платы работников не ниже размера, установленного региональным соглашением о минимальной заработной плате в Ленинградской области, определен;</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задолженность перед работниками по заработной плате отсутствует;</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в реестре недобросовестных поставщиков отсутствует.</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 xml:space="preserve">Осведомлен (осведомлена) о том, что несу ответственность за достоверность и подлинность представленных в комиссию документов и сведений в соответствии с законодательством Российской Федерации, и даю письменное согласие на обработку моих </w:t>
            </w:r>
            <w:r w:rsidRPr="00E729DE">
              <w:rPr>
                <w:rFonts w:ascii="Times New Roman" w:hAnsi="Times New Roman" w:cs="Times New Roman"/>
              </w:rPr>
              <w:lastRenderedPageBreak/>
              <w:t>персональных данных в целях получения государственной поддержки.</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 xml:space="preserve">Подтверждаю, что виды затрат, указанные в </w:t>
            </w:r>
            <w:hyperlink w:anchor="P183">
              <w:r w:rsidRPr="00E729DE">
                <w:rPr>
                  <w:rFonts w:ascii="Times New Roman" w:hAnsi="Times New Roman" w:cs="Times New Roman"/>
                  <w:color w:val="0000FF"/>
                </w:rPr>
                <w:t>пункте 3.4</w:t>
              </w:r>
            </w:hyperlink>
            <w:r w:rsidRPr="00E729DE">
              <w:rPr>
                <w:rFonts w:ascii="Times New Roman" w:hAnsi="Times New Roman" w:cs="Times New Roman"/>
              </w:rPr>
              <w:t xml:space="preserve"> Порядка, не подлежали возмещению за счет средств областного бюджета Ленинградской области в комитете по развитию малого, среднего бизнеса и потребительского рынка Ленинградской области и иных органах исполнительной власти за период, указанный в настоящем заявлении.</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 xml:space="preserve">Даю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осуществление главным распорядителем бюджетных средств в отношении организации или меня как индивидуального предпринимателя проверки соблюдения порядка и условий предоставления субсидий, в том числе в части достижения результата предоставления субсидии, а также о проверке органами государственного финансового контроля Ленинградской области в соответствии со </w:t>
            </w:r>
            <w:hyperlink r:id="rId63">
              <w:r w:rsidRPr="00E729DE">
                <w:rPr>
                  <w:rFonts w:ascii="Times New Roman" w:hAnsi="Times New Roman" w:cs="Times New Roman"/>
                  <w:color w:val="0000FF"/>
                </w:rPr>
                <w:t>статьями 268.1</w:t>
              </w:r>
            </w:hyperlink>
            <w:r w:rsidRPr="00E729DE">
              <w:rPr>
                <w:rFonts w:ascii="Times New Roman" w:hAnsi="Times New Roman" w:cs="Times New Roman"/>
              </w:rPr>
              <w:t xml:space="preserve"> и </w:t>
            </w:r>
            <w:hyperlink r:id="rId64">
              <w:r w:rsidRPr="00E729DE">
                <w:rPr>
                  <w:rFonts w:ascii="Times New Roman" w:hAnsi="Times New Roman" w:cs="Times New Roman"/>
                  <w:color w:val="0000FF"/>
                </w:rPr>
                <w:t>269.2</w:t>
              </w:r>
            </w:hyperlink>
            <w:r w:rsidRPr="00E729DE">
              <w:rPr>
                <w:rFonts w:ascii="Times New Roman" w:hAnsi="Times New Roman" w:cs="Times New Roman"/>
              </w:rPr>
              <w:t xml:space="preserve"> Бюджетного кодекса Российской Федерации, а также о включении таких положений в договор.</w:t>
            </w:r>
          </w:p>
          <w:p w:rsidR="00E729DE" w:rsidRPr="00E729DE" w:rsidRDefault="00000000">
            <w:pPr>
              <w:pStyle w:val="ConsPlusNormal"/>
              <w:ind w:firstLine="283"/>
              <w:jc w:val="both"/>
              <w:rPr>
                <w:rFonts w:ascii="Times New Roman" w:hAnsi="Times New Roman" w:cs="Times New Roman"/>
              </w:rPr>
            </w:pPr>
            <w:hyperlink w:anchor="P342">
              <w:r w:rsidR="00E729DE" w:rsidRPr="00E729DE">
                <w:rPr>
                  <w:rFonts w:ascii="Times New Roman" w:hAnsi="Times New Roman" w:cs="Times New Roman"/>
                  <w:color w:val="0000FF"/>
                </w:rPr>
                <w:t>Информация</w:t>
              </w:r>
            </w:hyperlink>
            <w:r w:rsidR="00E729DE" w:rsidRPr="00E729DE">
              <w:rPr>
                <w:rFonts w:ascii="Times New Roman" w:hAnsi="Times New Roman" w:cs="Times New Roman"/>
              </w:rPr>
              <w:t xml:space="preserve"> о получателе субсидий и </w:t>
            </w:r>
            <w:hyperlink w:anchor="P410">
              <w:r w:rsidR="00E729DE" w:rsidRPr="00E729DE">
                <w:rPr>
                  <w:rFonts w:ascii="Times New Roman" w:hAnsi="Times New Roman" w:cs="Times New Roman"/>
                  <w:color w:val="0000FF"/>
                </w:rPr>
                <w:t>План</w:t>
              </w:r>
            </w:hyperlink>
            <w:r w:rsidR="00E729DE" w:rsidRPr="00E729DE">
              <w:rPr>
                <w:rFonts w:ascii="Times New Roman" w:hAnsi="Times New Roman" w:cs="Times New Roman"/>
              </w:rPr>
              <w:t xml:space="preserve"> мероприятий ("дорожная карта") по достижению характеристик (показателей, необходимых для достижения результата предоставления субсидии) прилагаются.</w:t>
            </w:r>
          </w:p>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Средства субсидии прошу перечислять на расчетный счет: _________________</w:t>
            </w:r>
          </w:p>
        </w:tc>
      </w:tr>
    </w:tbl>
    <w:p w:rsidR="00E729DE" w:rsidRPr="00E729DE" w:rsidRDefault="00E729DE">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40"/>
        <w:gridCol w:w="2835"/>
      </w:tblGrid>
      <w:tr w:rsidR="00E729DE" w:rsidRPr="00E729DE">
        <w:tc>
          <w:tcPr>
            <w:tcW w:w="5896"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2835"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r>
      <w:tr w:rsidR="00E729DE" w:rsidRPr="00E729DE">
        <w:tblPrEx>
          <w:tblBorders>
            <w:insideH w:val="none" w:sz="0" w:space="0" w:color="auto"/>
          </w:tblBorders>
        </w:tblPrEx>
        <w:tc>
          <w:tcPr>
            <w:tcW w:w="5896"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(фамилия, имя, отчество (при наличии) руководителя организации/индивидуального предпринимателя)</w:t>
            </w: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2835"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(подпись)</w:t>
            </w:r>
          </w:p>
        </w:tc>
      </w:tr>
      <w:tr w:rsidR="00E729DE" w:rsidRPr="00E729DE">
        <w:tblPrEx>
          <w:tblBorders>
            <w:insideH w:val="none" w:sz="0" w:space="0" w:color="auto"/>
          </w:tblBorders>
        </w:tblPrEx>
        <w:tc>
          <w:tcPr>
            <w:tcW w:w="9071" w:type="dxa"/>
            <w:gridSpan w:val="3"/>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"____" ____________ 20__ года</w:t>
            </w:r>
          </w:p>
        </w:tc>
      </w:tr>
      <w:tr w:rsidR="00E729DE" w:rsidRPr="00E729DE">
        <w:tblPrEx>
          <w:tblBorders>
            <w:insideH w:val="none" w:sz="0" w:space="0" w:color="auto"/>
          </w:tblBorders>
        </w:tblPrEx>
        <w:tc>
          <w:tcPr>
            <w:tcW w:w="9071" w:type="dxa"/>
            <w:gridSpan w:val="3"/>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Место печати</w:t>
            </w:r>
          </w:p>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(при наличии)</w:t>
            </w:r>
          </w:p>
        </w:tc>
      </w:tr>
    </w:tbl>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jc w:val="right"/>
        <w:outlineLvl w:val="2"/>
        <w:rPr>
          <w:rFonts w:ascii="Times New Roman" w:hAnsi="Times New Roman" w:cs="Times New Roman"/>
        </w:rPr>
      </w:pPr>
      <w:r w:rsidRPr="00E729DE">
        <w:rPr>
          <w:rFonts w:ascii="Times New Roman" w:hAnsi="Times New Roman" w:cs="Times New Roman"/>
        </w:rPr>
        <w:t>Приложение 1</w:t>
      </w:r>
    </w:p>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к заявлению...</w:t>
      </w:r>
    </w:p>
    <w:p w:rsidR="00E729DE" w:rsidRPr="00E729DE" w:rsidRDefault="00E729D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55"/>
        <w:gridCol w:w="4547"/>
        <w:gridCol w:w="1369"/>
      </w:tblGrid>
      <w:tr w:rsidR="00E729DE" w:rsidRPr="00E729DE">
        <w:tc>
          <w:tcPr>
            <w:tcW w:w="9071" w:type="dxa"/>
            <w:gridSpan w:val="3"/>
            <w:tcBorders>
              <w:top w:val="nil"/>
              <w:left w:val="nil"/>
              <w:bottom w:val="nil"/>
              <w:right w:val="nil"/>
            </w:tcBorders>
          </w:tcPr>
          <w:p w:rsidR="00E729DE" w:rsidRPr="00E729DE" w:rsidRDefault="00E729DE">
            <w:pPr>
              <w:pStyle w:val="ConsPlusNormal"/>
              <w:jc w:val="center"/>
              <w:rPr>
                <w:rFonts w:ascii="Times New Roman" w:hAnsi="Times New Roman" w:cs="Times New Roman"/>
              </w:rPr>
            </w:pPr>
            <w:bookmarkStart w:id="17" w:name="P342"/>
            <w:bookmarkEnd w:id="17"/>
            <w:r w:rsidRPr="00E729DE">
              <w:rPr>
                <w:rFonts w:ascii="Times New Roman" w:hAnsi="Times New Roman" w:cs="Times New Roman"/>
              </w:rPr>
              <w:t>ИНФОРМАЦИЯ</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о получателе субсидии</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 состоянию на "______" __________________ 20____ года</w:t>
            </w:r>
          </w:p>
        </w:tc>
      </w:tr>
      <w:tr w:rsidR="00E729DE" w:rsidRPr="00E729DE">
        <w:tc>
          <w:tcPr>
            <w:tcW w:w="3155" w:type="dxa"/>
            <w:tcBorders>
              <w:top w:val="nil"/>
              <w:left w:val="nil"/>
              <w:bottom w:val="nil"/>
              <w:right w:val="nil"/>
            </w:tcBorders>
          </w:tcPr>
          <w:p w:rsidR="00E729DE" w:rsidRPr="00E729DE" w:rsidRDefault="00E729DE">
            <w:pPr>
              <w:pStyle w:val="ConsPlusNormal"/>
              <w:jc w:val="center"/>
              <w:rPr>
                <w:rFonts w:ascii="Times New Roman" w:hAnsi="Times New Roman" w:cs="Times New Roman"/>
              </w:rPr>
            </w:pPr>
          </w:p>
        </w:tc>
        <w:tc>
          <w:tcPr>
            <w:tcW w:w="4547" w:type="dxa"/>
            <w:tcBorders>
              <w:top w:val="nil"/>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(на дату подачи заявления)</w:t>
            </w:r>
          </w:p>
        </w:tc>
        <w:tc>
          <w:tcPr>
            <w:tcW w:w="1369" w:type="dxa"/>
            <w:tcBorders>
              <w:top w:val="nil"/>
              <w:left w:val="nil"/>
              <w:bottom w:val="nil"/>
              <w:right w:val="nil"/>
            </w:tcBorders>
          </w:tcPr>
          <w:p w:rsidR="00E729DE" w:rsidRPr="00E729DE" w:rsidRDefault="00E729DE">
            <w:pPr>
              <w:pStyle w:val="ConsPlusNormal"/>
              <w:jc w:val="both"/>
              <w:rPr>
                <w:rFonts w:ascii="Times New Roman" w:hAnsi="Times New Roman" w:cs="Times New Roman"/>
              </w:rPr>
            </w:pPr>
          </w:p>
        </w:tc>
      </w:tr>
    </w:tbl>
    <w:p w:rsidR="00E729DE" w:rsidRPr="00E729DE" w:rsidRDefault="00E729DE">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Полное и сокращенное (при наличии) наименование юридического лица или фамилия, имя, отчество индивидуального предпринимателя</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Телефон</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Факс</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Адрес электронной почты</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Место регистрации юридического лица или место регистрации индивидуального предпринимателя в Ленинградской области</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lastRenderedPageBreak/>
              <w:t>ИНН/КПП</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ОГРН/ОГРНИП</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Расчетный счет</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Наименование банка</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БИК</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Корреспондентский счет</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Основной вид деятельности по ОКВЭД, не включенный в разделы G (за исключением кода 45), K, L, M (кроме кодов 71 и 75), N (за исключением кода 79), O, S (за исключением кодов 95 и 96), T, U</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Общее количество рабочих мест, ед.</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Среднесписочная численность за предшествующий календарный год, чел.</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Минимальная месячная заработная плата работников не ниже размера, установленного региональным соглашением о минимальной заработной плате в Ленинградской области, руб.</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Средняя месячная заработная плата работников, руб.</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Средняя месячная заработная плата работников за предшествующий календарный год, руб.</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Система налогообложения</w:t>
            </w:r>
          </w:p>
        </w:tc>
        <w:tc>
          <w:tcPr>
            <w:tcW w:w="1700" w:type="dxa"/>
          </w:tcPr>
          <w:p w:rsidR="00E729DE" w:rsidRPr="00E729DE" w:rsidRDefault="00E729DE">
            <w:pPr>
              <w:pStyle w:val="ConsPlusNormal"/>
              <w:jc w:val="both"/>
              <w:rPr>
                <w:rFonts w:ascii="Times New Roman" w:hAnsi="Times New Roman" w:cs="Times New Roman"/>
              </w:rPr>
            </w:pPr>
          </w:p>
        </w:tc>
      </w:tr>
      <w:tr w:rsidR="00E729DE" w:rsidRPr="00E729DE">
        <w:tc>
          <w:tcPr>
            <w:tcW w:w="7370" w:type="dxa"/>
          </w:tcPr>
          <w:p w:rsidR="00E729DE" w:rsidRPr="00E729DE" w:rsidRDefault="00E729DE">
            <w:pPr>
              <w:pStyle w:val="ConsPlusNormal"/>
              <w:jc w:val="both"/>
              <w:rPr>
                <w:rFonts w:ascii="Times New Roman" w:hAnsi="Times New Roman" w:cs="Times New Roman"/>
              </w:rPr>
            </w:pPr>
            <w:r w:rsidRPr="00E729DE">
              <w:rPr>
                <w:rFonts w:ascii="Times New Roman" w:hAnsi="Times New Roman" w:cs="Times New Roman"/>
              </w:rPr>
              <w:t>Выручка от реализации товаров (работ, услуг) за предшествующий календарный год, тыс. руб.</w:t>
            </w:r>
          </w:p>
        </w:tc>
        <w:tc>
          <w:tcPr>
            <w:tcW w:w="1700" w:type="dxa"/>
          </w:tcPr>
          <w:p w:rsidR="00E729DE" w:rsidRPr="00E729DE" w:rsidRDefault="00E729DE">
            <w:pPr>
              <w:pStyle w:val="ConsPlusNormal"/>
              <w:jc w:val="both"/>
              <w:rPr>
                <w:rFonts w:ascii="Times New Roman" w:hAnsi="Times New Roman" w:cs="Times New Roman"/>
              </w:rPr>
            </w:pPr>
          </w:p>
        </w:tc>
      </w:tr>
    </w:tbl>
    <w:p w:rsidR="00E729DE" w:rsidRPr="00E729DE" w:rsidRDefault="00E729DE">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
        <w:gridCol w:w="3061"/>
      </w:tblGrid>
      <w:tr w:rsidR="00E729DE" w:rsidRPr="00E729DE">
        <w:tc>
          <w:tcPr>
            <w:tcW w:w="5669" w:type="dxa"/>
            <w:tcBorders>
              <w:top w:val="nil"/>
              <w:left w:val="nil"/>
              <w:bottom w:val="single" w:sz="4" w:space="0" w:color="auto"/>
              <w:right w:val="nil"/>
            </w:tcBorders>
          </w:tcPr>
          <w:p w:rsidR="00E729DE" w:rsidRPr="00E729DE" w:rsidRDefault="00E729DE">
            <w:pPr>
              <w:pStyle w:val="ConsPlusNormal"/>
              <w:jc w:val="center"/>
              <w:rPr>
                <w:rFonts w:ascii="Times New Roman" w:hAnsi="Times New Roman" w:cs="Times New Roman"/>
              </w:rPr>
            </w:pPr>
          </w:p>
        </w:tc>
        <w:tc>
          <w:tcPr>
            <w:tcW w:w="340" w:type="dxa"/>
            <w:tcBorders>
              <w:top w:val="nil"/>
              <w:left w:val="nil"/>
              <w:bottom w:val="nil"/>
              <w:right w:val="nil"/>
            </w:tcBorders>
          </w:tcPr>
          <w:p w:rsidR="00E729DE" w:rsidRPr="00E729DE" w:rsidRDefault="00E729DE">
            <w:pPr>
              <w:pStyle w:val="ConsPlusNormal"/>
              <w:jc w:val="center"/>
              <w:rPr>
                <w:rFonts w:ascii="Times New Roman" w:hAnsi="Times New Roman" w:cs="Times New Roman"/>
              </w:rPr>
            </w:pPr>
          </w:p>
        </w:tc>
        <w:tc>
          <w:tcPr>
            <w:tcW w:w="3061" w:type="dxa"/>
            <w:tcBorders>
              <w:top w:val="nil"/>
              <w:left w:val="nil"/>
              <w:bottom w:val="single" w:sz="4" w:space="0" w:color="auto"/>
              <w:right w:val="nil"/>
            </w:tcBorders>
          </w:tcPr>
          <w:p w:rsidR="00E729DE" w:rsidRPr="00E729DE" w:rsidRDefault="00E729DE">
            <w:pPr>
              <w:pStyle w:val="ConsPlusNormal"/>
              <w:jc w:val="center"/>
              <w:rPr>
                <w:rFonts w:ascii="Times New Roman" w:hAnsi="Times New Roman" w:cs="Times New Roman"/>
              </w:rPr>
            </w:pPr>
          </w:p>
        </w:tc>
      </w:tr>
      <w:tr w:rsidR="00E729DE" w:rsidRPr="00E729DE">
        <w:tblPrEx>
          <w:tblBorders>
            <w:insideH w:val="none" w:sz="0" w:space="0" w:color="auto"/>
          </w:tblBorders>
        </w:tblPrEx>
        <w:tc>
          <w:tcPr>
            <w:tcW w:w="5669"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(фамилия, имя, отчество (при наличии) руководителя организации/индивидуального предпринимателя)</w:t>
            </w:r>
          </w:p>
        </w:tc>
        <w:tc>
          <w:tcPr>
            <w:tcW w:w="340" w:type="dxa"/>
            <w:tcBorders>
              <w:top w:val="nil"/>
              <w:left w:val="nil"/>
              <w:bottom w:val="nil"/>
              <w:right w:val="nil"/>
            </w:tcBorders>
          </w:tcPr>
          <w:p w:rsidR="00E729DE" w:rsidRPr="00E729DE" w:rsidRDefault="00E729DE">
            <w:pPr>
              <w:pStyle w:val="ConsPlusNormal"/>
              <w:jc w:val="center"/>
              <w:rPr>
                <w:rFonts w:ascii="Times New Roman" w:hAnsi="Times New Roman" w:cs="Times New Roman"/>
              </w:rPr>
            </w:pPr>
          </w:p>
        </w:tc>
        <w:tc>
          <w:tcPr>
            <w:tcW w:w="3061"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(подпись)</w:t>
            </w:r>
          </w:p>
        </w:tc>
      </w:tr>
      <w:tr w:rsidR="00E729DE" w:rsidRPr="00E729DE">
        <w:tblPrEx>
          <w:tblBorders>
            <w:insideH w:val="none" w:sz="0" w:space="0" w:color="auto"/>
          </w:tblBorders>
        </w:tblPrEx>
        <w:tc>
          <w:tcPr>
            <w:tcW w:w="9070" w:type="dxa"/>
            <w:gridSpan w:val="3"/>
            <w:tcBorders>
              <w:top w:val="nil"/>
              <w:left w:val="nil"/>
              <w:bottom w:val="nil"/>
              <w:right w:val="nil"/>
            </w:tcBorders>
          </w:tcPr>
          <w:p w:rsidR="00E729DE" w:rsidRPr="00E729DE" w:rsidRDefault="00E729DE">
            <w:pPr>
              <w:pStyle w:val="ConsPlusNormal"/>
              <w:rPr>
                <w:rFonts w:ascii="Times New Roman" w:hAnsi="Times New Roman" w:cs="Times New Roman"/>
              </w:rPr>
            </w:pPr>
          </w:p>
        </w:tc>
      </w:tr>
      <w:tr w:rsidR="00E729DE" w:rsidRPr="00E729DE">
        <w:tblPrEx>
          <w:tblBorders>
            <w:insideH w:val="none" w:sz="0" w:space="0" w:color="auto"/>
          </w:tblBorders>
        </w:tblPrEx>
        <w:tc>
          <w:tcPr>
            <w:tcW w:w="9070" w:type="dxa"/>
            <w:gridSpan w:val="3"/>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"___" _________ 20__ года</w:t>
            </w:r>
          </w:p>
        </w:tc>
      </w:tr>
      <w:tr w:rsidR="00E729DE" w:rsidRPr="00E729DE">
        <w:tblPrEx>
          <w:tblBorders>
            <w:insideH w:val="none" w:sz="0" w:space="0" w:color="auto"/>
          </w:tblBorders>
        </w:tblPrEx>
        <w:tc>
          <w:tcPr>
            <w:tcW w:w="9070" w:type="dxa"/>
            <w:gridSpan w:val="3"/>
            <w:tcBorders>
              <w:top w:val="nil"/>
              <w:left w:val="nil"/>
              <w:bottom w:val="nil"/>
              <w:right w:val="nil"/>
            </w:tcBorders>
          </w:tcPr>
          <w:p w:rsidR="00E729DE" w:rsidRPr="00E729DE" w:rsidRDefault="00E729DE">
            <w:pPr>
              <w:pStyle w:val="ConsPlusNormal"/>
              <w:rPr>
                <w:rFonts w:ascii="Times New Roman" w:hAnsi="Times New Roman" w:cs="Times New Roman"/>
              </w:rPr>
            </w:pPr>
          </w:p>
        </w:tc>
      </w:tr>
      <w:tr w:rsidR="00E729DE" w:rsidRPr="00E729DE">
        <w:tblPrEx>
          <w:tblBorders>
            <w:insideH w:val="none" w:sz="0" w:space="0" w:color="auto"/>
          </w:tblBorders>
        </w:tblPrEx>
        <w:tc>
          <w:tcPr>
            <w:tcW w:w="9070" w:type="dxa"/>
            <w:gridSpan w:val="3"/>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Место печати</w:t>
            </w:r>
          </w:p>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(при наличии)</w:t>
            </w:r>
          </w:p>
        </w:tc>
      </w:tr>
    </w:tbl>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jc w:val="right"/>
        <w:outlineLvl w:val="2"/>
        <w:rPr>
          <w:rFonts w:ascii="Times New Roman" w:hAnsi="Times New Roman" w:cs="Times New Roman"/>
        </w:rPr>
      </w:pPr>
      <w:r w:rsidRPr="00E729DE">
        <w:rPr>
          <w:rFonts w:ascii="Times New Roman" w:hAnsi="Times New Roman" w:cs="Times New Roman"/>
        </w:rPr>
        <w:t>Приложение 2</w:t>
      </w:r>
    </w:p>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к заявлению...</w:t>
      </w:r>
    </w:p>
    <w:p w:rsidR="00E729DE" w:rsidRPr="00E729DE" w:rsidRDefault="00E729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9DE" w:rsidRPr="00E729DE">
        <w:tc>
          <w:tcPr>
            <w:tcW w:w="60" w:type="dxa"/>
            <w:tcBorders>
              <w:top w:val="nil"/>
              <w:left w:val="nil"/>
              <w:bottom w:val="nil"/>
              <w:right w:val="nil"/>
            </w:tcBorders>
            <w:shd w:val="clear" w:color="auto" w:fill="CED3F1"/>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Список изменяющих документов</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 xml:space="preserve">(в ред. </w:t>
            </w:r>
            <w:hyperlink r:id="rId65">
              <w:r w:rsidRPr="00E729DE">
                <w:rPr>
                  <w:rFonts w:ascii="Times New Roman" w:hAnsi="Times New Roman" w:cs="Times New Roman"/>
                  <w:color w:val="0000FF"/>
                </w:rPr>
                <w:t>Постановления</w:t>
              </w:r>
            </w:hyperlink>
            <w:r w:rsidRPr="00E729DE">
              <w:rPr>
                <w:rFonts w:ascii="Times New Roman" w:hAnsi="Times New Roman" w:cs="Times New Roman"/>
                <w:color w:val="392C69"/>
              </w:rPr>
              <w:t xml:space="preserve"> Правительства Ленинградской области</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lastRenderedPageBreak/>
              <w:t>от 31.01.2023 N 71)</w:t>
            </w: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r>
    </w:tbl>
    <w:p w:rsidR="00E729DE" w:rsidRPr="00E729DE" w:rsidRDefault="00E729D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729DE" w:rsidRPr="00E729DE">
        <w:tc>
          <w:tcPr>
            <w:tcW w:w="9070" w:type="dxa"/>
            <w:tcBorders>
              <w:top w:val="nil"/>
              <w:left w:val="nil"/>
              <w:bottom w:val="nil"/>
              <w:right w:val="nil"/>
            </w:tcBorders>
          </w:tcPr>
          <w:p w:rsidR="00E729DE" w:rsidRPr="00E729DE" w:rsidRDefault="00E729DE">
            <w:pPr>
              <w:pStyle w:val="ConsPlusNormal"/>
              <w:jc w:val="center"/>
              <w:rPr>
                <w:rFonts w:ascii="Times New Roman" w:hAnsi="Times New Roman" w:cs="Times New Roman"/>
              </w:rPr>
            </w:pPr>
            <w:bookmarkStart w:id="18" w:name="P410"/>
            <w:bookmarkEnd w:id="18"/>
            <w:r w:rsidRPr="00E729DE">
              <w:rPr>
                <w:rFonts w:ascii="Times New Roman" w:hAnsi="Times New Roman" w:cs="Times New Roman"/>
              </w:rPr>
              <w:t>ПЛАН МЕРОПРИЯТИЙ</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("дорожная карта") по достижению характеристик</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(показателей, необходимых для достижения результата</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предоставления субсидии)</w:t>
            </w:r>
          </w:p>
        </w:tc>
      </w:tr>
    </w:tbl>
    <w:p w:rsidR="00E729DE" w:rsidRPr="00E729DE" w:rsidRDefault="00E729DE">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777"/>
        <w:gridCol w:w="1360"/>
        <w:gridCol w:w="1814"/>
        <w:gridCol w:w="1303"/>
        <w:gridCol w:w="1303"/>
      </w:tblGrid>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N п/п</w:t>
            </w:r>
          </w:p>
        </w:tc>
        <w:tc>
          <w:tcPr>
            <w:tcW w:w="2777"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Увеличиваемая характеристика (показатель, необходимый для достижения результата предоставления субсидии) (по выбору)</w:t>
            </w:r>
          </w:p>
        </w:tc>
        <w:tc>
          <w:tcPr>
            <w:tcW w:w="136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Увеличить на</w:t>
            </w:r>
          </w:p>
        </w:tc>
        <w:tc>
          <w:tcPr>
            <w:tcW w:w="181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 состоянию на 31 декабря года, предшествующего году предоставления субсидии</w:t>
            </w:r>
          </w:p>
        </w:tc>
        <w:tc>
          <w:tcPr>
            <w:tcW w:w="1303"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На момент предоставления субсидии</w:t>
            </w:r>
          </w:p>
        </w:tc>
        <w:tc>
          <w:tcPr>
            <w:tcW w:w="1303"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 состоянию на 31 декабря _____ года</w:t>
            </w: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w:t>
            </w:r>
          </w:p>
        </w:tc>
        <w:tc>
          <w:tcPr>
            <w:tcW w:w="2777"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w:t>
            </w:r>
          </w:p>
        </w:tc>
        <w:tc>
          <w:tcPr>
            <w:tcW w:w="136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3</w:t>
            </w:r>
          </w:p>
        </w:tc>
        <w:tc>
          <w:tcPr>
            <w:tcW w:w="181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4</w:t>
            </w:r>
          </w:p>
        </w:tc>
        <w:tc>
          <w:tcPr>
            <w:tcW w:w="1303"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5</w:t>
            </w:r>
          </w:p>
        </w:tc>
        <w:tc>
          <w:tcPr>
            <w:tcW w:w="1303"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6</w:t>
            </w: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w:t>
            </w:r>
          </w:p>
        </w:tc>
        <w:tc>
          <w:tcPr>
            <w:tcW w:w="2777"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Среднесписочная численность работников, ед.</w:t>
            </w:r>
          </w:p>
        </w:tc>
        <w:tc>
          <w:tcPr>
            <w:tcW w:w="136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____ ед.</w:t>
            </w:r>
          </w:p>
        </w:tc>
        <w:tc>
          <w:tcPr>
            <w:tcW w:w="1814" w:type="dxa"/>
          </w:tcPr>
          <w:p w:rsidR="00E729DE" w:rsidRPr="00E729DE" w:rsidRDefault="00E729DE">
            <w:pPr>
              <w:pStyle w:val="ConsPlusNormal"/>
              <w:rPr>
                <w:rFonts w:ascii="Times New Roman" w:hAnsi="Times New Roman" w:cs="Times New Roman"/>
              </w:rPr>
            </w:pPr>
          </w:p>
        </w:tc>
        <w:tc>
          <w:tcPr>
            <w:tcW w:w="1303" w:type="dxa"/>
          </w:tcPr>
          <w:p w:rsidR="00E729DE" w:rsidRPr="00E729DE" w:rsidRDefault="00E729DE">
            <w:pPr>
              <w:pStyle w:val="ConsPlusNormal"/>
              <w:rPr>
                <w:rFonts w:ascii="Times New Roman" w:hAnsi="Times New Roman" w:cs="Times New Roman"/>
              </w:rPr>
            </w:pPr>
          </w:p>
        </w:tc>
        <w:tc>
          <w:tcPr>
            <w:tcW w:w="1303" w:type="dxa"/>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w:t>
            </w:r>
          </w:p>
        </w:tc>
        <w:tc>
          <w:tcPr>
            <w:tcW w:w="2777"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Величина средней заработной платы работников, руб.</w:t>
            </w:r>
          </w:p>
        </w:tc>
        <w:tc>
          <w:tcPr>
            <w:tcW w:w="136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____ (проц.)</w:t>
            </w:r>
          </w:p>
        </w:tc>
        <w:tc>
          <w:tcPr>
            <w:tcW w:w="1814" w:type="dxa"/>
          </w:tcPr>
          <w:p w:rsidR="00E729DE" w:rsidRPr="00E729DE" w:rsidRDefault="00E729DE">
            <w:pPr>
              <w:pStyle w:val="ConsPlusNormal"/>
              <w:rPr>
                <w:rFonts w:ascii="Times New Roman" w:hAnsi="Times New Roman" w:cs="Times New Roman"/>
              </w:rPr>
            </w:pPr>
          </w:p>
        </w:tc>
        <w:tc>
          <w:tcPr>
            <w:tcW w:w="1303" w:type="dxa"/>
          </w:tcPr>
          <w:p w:rsidR="00E729DE" w:rsidRPr="00E729DE" w:rsidRDefault="00E729DE">
            <w:pPr>
              <w:pStyle w:val="ConsPlusNormal"/>
              <w:rPr>
                <w:rFonts w:ascii="Times New Roman" w:hAnsi="Times New Roman" w:cs="Times New Roman"/>
              </w:rPr>
            </w:pPr>
          </w:p>
        </w:tc>
        <w:tc>
          <w:tcPr>
            <w:tcW w:w="1303" w:type="dxa"/>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2777"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Характеристика (показатель, необходимый для достижения результата предоставления субсидии) (обязательная)</w:t>
            </w:r>
          </w:p>
        </w:tc>
        <w:tc>
          <w:tcPr>
            <w:tcW w:w="136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Уменьшить на</w:t>
            </w:r>
          </w:p>
        </w:tc>
        <w:tc>
          <w:tcPr>
            <w:tcW w:w="181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 состоянию на 31 декабря года, предшествующего году предоставления субсидии</w:t>
            </w:r>
          </w:p>
        </w:tc>
        <w:tc>
          <w:tcPr>
            <w:tcW w:w="1303"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На момент предоставления субсидии</w:t>
            </w:r>
          </w:p>
        </w:tc>
        <w:tc>
          <w:tcPr>
            <w:tcW w:w="1303"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 состоянию на 31 декабря ____ года</w:t>
            </w: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3</w:t>
            </w:r>
          </w:p>
        </w:tc>
        <w:tc>
          <w:tcPr>
            <w:tcW w:w="2777"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 xml:space="preserve">Установление размера платы, взимаемой с родителей (законных представителей) за одного ребенка за реализацию основной общеобразовательной программы дошкольного образования, включая присмотр и уход за детьми, в частной образовательной организации, в соответствии с требованиями </w:t>
            </w:r>
            <w:hyperlink w:anchor="P211">
              <w:r w:rsidRPr="00E729DE">
                <w:rPr>
                  <w:rFonts w:ascii="Times New Roman" w:hAnsi="Times New Roman" w:cs="Times New Roman"/>
                  <w:color w:val="0000FF"/>
                </w:rPr>
                <w:t>пункта 3.5</w:t>
              </w:r>
            </w:hyperlink>
            <w:r w:rsidRPr="00E729DE">
              <w:rPr>
                <w:rFonts w:ascii="Times New Roman" w:hAnsi="Times New Roman" w:cs="Times New Roman"/>
              </w:rPr>
              <w:t xml:space="preserve"> Порядка</w:t>
            </w:r>
          </w:p>
        </w:tc>
        <w:tc>
          <w:tcPr>
            <w:tcW w:w="136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____ руб.</w:t>
            </w:r>
          </w:p>
        </w:tc>
        <w:tc>
          <w:tcPr>
            <w:tcW w:w="1814" w:type="dxa"/>
          </w:tcPr>
          <w:p w:rsidR="00E729DE" w:rsidRPr="00E729DE" w:rsidRDefault="00E729DE">
            <w:pPr>
              <w:pStyle w:val="ConsPlusNormal"/>
              <w:rPr>
                <w:rFonts w:ascii="Times New Roman" w:hAnsi="Times New Roman" w:cs="Times New Roman"/>
              </w:rPr>
            </w:pPr>
          </w:p>
        </w:tc>
        <w:tc>
          <w:tcPr>
            <w:tcW w:w="1303" w:type="dxa"/>
          </w:tcPr>
          <w:p w:rsidR="00E729DE" w:rsidRPr="00E729DE" w:rsidRDefault="00E729DE">
            <w:pPr>
              <w:pStyle w:val="ConsPlusNormal"/>
              <w:rPr>
                <w:rFonts w:ascii="Times New Roman" w:hAnsi="Times New Roman" w:cs="Times New Roman"/>
              </w:rPr>
            </w:pPr>
          </w:p>
        </w:tc>
        <w:tc>
          <w:tcPr>
            <w:tcW w:w="1303" w:type="dxa"/>
          </w:tcPr>
          <w:p w:rsidR="00E729DE" w:rsidRPr="00E729DE" w:rsidRDefault="00E729DE">
            <w:pPr>
              <w:pStyle w:val="ConsPlusNormal"/>
              <w:rPr>
                <w:rFonts w:ascii="Times New Roman" w:hAnsi="Times New Roman" w:cs="Times New Roman"/>
              </w:rPr>
            </w:pPr>
          </w:p>
        </w:tc>
      </w:tr>
    </w:tbl>
    <w:p w:rsidR="00E729DE" w:rsidRPr="00E729DE" w:rsidRDefault="00E729DE">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340"/>
        <w:gridCol w:w="5896"/>
      </w:tblGrid>
      <w:tr w:rsidR="00E729DE" w:rsidRPr="00E729DE">
        <w:tc>
          <w:tcPr>
            <w:tcW w:w="2834"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5896"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r>
      <w:tr w:rsidR="00E729DE" w:rsidRPr="00E729DE">
        <w:tblPrEx>
          <w:tblBorders>
            <w:insideH w:val="none" w:sz="0" w:space="0" w:color="auto"/>
          </w:tblBorders>
        </w:tblPrEx>
        <w:tc>
          <w:tcPr>
            <w:tcW w:w="2834"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(подпись)</w:t>
            </w: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5896"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(фамилия, инициалы)</w:t>
            </w:r>
          </w:p>
        </w:tc>
      </w:tr>
      <w:tr w:rsidR="00E729DE" w:rsidRPr="00E729DE">
        <w:tblPrEx>
          <w:tblBorders>
            <w:insideH w:val="none" w:sz="0" w:space="0" w:color="auto"/>
          </w:tblBorders>
        </w:tblPrEx>
        <w:tc>
          <w:tcPr>
            <w:tcW w:w="9070" w:type="dxa"/>
            <w:gridSpan w:val="3"/>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"____" ____________ 20__ года</w:t>
            </w:r>
          </w:p>
        </w:tc>
      </w:tr>
      <w:tr w:rsidR="00E729DE" w:rsidRPr="00E729DE">
        <w:tblPrEx>
          <w:tblBorders>
            <w:insideH w:val="none" w:sz="0" w:space="0" w:color="auto"/>
          </w:tblBorders>
        </w:tblPrEx>
        <w:tc>
          <w:tcPr>
            <w:tcW w:w="9070" w:type="dxa"/>
            <w:gridSpan w:val="3"/>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Место печати</w:t>
            </w:r>
          </w:p>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(при наличии)</w:t>
            </w:r>
          </w:p>
        </w:tc>
      </w:tr>
    </w:tbl>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jc w:val="right"/>
        <w:outlineLvl w:val="1"/>
        <w:rPr>
          <w:rFonts w:ascii="Times New Roman" w:hAnsi="Times New Roman" w:cs="Times New Roman"/>
        </w:rPr>
      </w:pPr>
      <w:r w:rsidRPr="00E729DE">
        <w:rPr>
          <w:rFonts w:ascii="Times New Roman" w:hAnsi="Times New Roman" w:cs="Times New Roman"/>
        </w:rPr>
        <w:t>Приложение 2</w:t>
      </w:r>
    </w:p>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к Порядку...</w:t>
      </w:r>
    </w:p>
    <w:p w:rsidR="00E729DE" w:rsidRPr="00E729DE" w:rsidRDefault="00E729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9DE" w:rsidRPr="00E729DE">
        <w:tc>
          <w:tcPr>
            <w:tcW w:w="60" w:type="dxa"/>
            <w:tcBorders>
              <w:top w:val="nil"/>
              <w:left w:val="nil"/>
              <w:bottom w:val="nil"/>
              <w:right w:val="nil"/>
            </w:tcBorders>
            <w:shd w:val="clear" w:color="auto" w:fill="CED3F1"/>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Список изменяющих документов</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 xml:space="preserve">(в ред. </w:t>
            </w:r>
            <w:hyperlink r:id="rId66">
              <w:r w:rsidRPr="00E729DE">
                <w:rPr>
                  <w:rFonts w:ascii="Times New Roman" w:hAnsi="Times New Roman" w:cs="Times New Roman"/>
                  <w:color w:val="0000FF"/>
                </w:rPr>
                <w:t>Постановления</w:t>
              </w:r>
            </w:hyperlink>
            <w:r w:rsidRPr="00E729DE">
              <w:rPr>
                <w:rFonts w:ascii="Times New Roman" w:hAnsi="Times New Roman" w:cs="Times New Roman"/>
                <w:color w:val="392C69"/>
              </w:rPr>
              <w:t xml:space="preserve"> Правительства Ленинградской области</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от 28.10.2021 N 700)</w:t>
            </w: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r>
    </w:tbl>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(Форма)</w:t>
      </w:r>
    </w:p>
    <w:p w:rsidR="00E729DE" w:rsidRPr="00E729DE" w:rsidRDefault="00E729DE">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gridCol w:w="2268"/>
        <w:gridCol w:w="1416"/>
      </w:tblGrid>
      <w:tr w:rsidR="00E729DE" w:rsidRPr="00E729DE">
        <w:tc>
          <w:tcPr>
            <w:tcW w:w="9070" w:type="dxa"/>
            <w:gridSpan w:val="3"/>
            <w:tcBorders>
              <w:top w:val="nil"/>
              <w:left w:val="nil"/>
              <w:bottom w:val="nil"/>
              <w:right w:val="nil"/>
            </w:tcBorders>
          </w:tcPr>
          <w:p w:rsidR="00E729DE" w:rsidRPr="00E729DE" w:rsidRDefault="00E729DE">
            <w:pPr>
              <w:pStyle w:val="ConsPlusNormal"/>
              <w:jc w:val="center"/>
              <w:rPr>
                <w:rFonts w:ascii="Times New Roman" w:hAnsi="Times New Roman" w:cs="Times New Roman"/>
              </w:rPr>
            </w:pPr>
            <w:bookmarkStart w:id="19" w:name="P473"/>
            <w:bookmarkEnd w:id="19"/>
            <w:r w:rsidRPr="00E729DE">
              <w:rPr>
                <w:rFonts w:ascii="Times New Roman" w:hAnsi="Times New Roman" w:cs="Times New Roman"/>
              </w:rPr>
              <w:t>ИНФОРМАЦИЯ</w:t>
            </w:r>
          </w:p>
        </w:tc>
      </w:tr>
      <w:tr w:rsidR="00E729DE" w:rsidRPr="00E729DE">
        <w:tc>
          <w:tcPr>
            <w:tcW w:w="5386" w:type="dxa"/>
            <w:tcBorders>
              <w:top w:val="nil"/>
              <w:left w:val="nil"/>
              <w:bottom w:val="nil"/>
              <w:right w:val="nil"/>
            </w:tcBorders>
          </w:tcPr>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о контингенте воспитанников по состоянию за</w:t>
            </w:r>
          </w:p>
        </w:tc>
        <w:tc>
          <w:tcPr>
            <w:tcW w:w="2268" w:type="dxa"/>
            <w:tcBorders>
              <w:top w:val="nil"/>
              <w:left w:val="nil"/>
              <w:bottom w:val="single" w:sz="4" w:space="0" w:color="auto"/>
              <w:right w:val="nil"/>
            </w:tcBorders>
          </w:tcPr>
          <w:p w:rsidR="00E729DE" w:rsidRPr="00E729DE" w:rsidRDefault="00E729DE">
            <w:pPr>
              <w:pStyle w:val="ConsPlusNormal"/>
              <w:jc w:val="center"/>
              <w:rPr>
                <w:rFonts w:ascii="Times New Roman" w:hAnsi="Times New Roman" w:cs="Times New Roman"/>
              </w:rPr>
            </w:pPr>
          </w:p>
        </w:tc>
        <w:tc>
          <w:tcPr>
            <w:tcW w:w="1416" w:type="dxa"/>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20__ года,</w:t>
            </w:r>
          </w:p>
        </w:tc>
      </w:tr>
      <w:tr w:rsidR="00E729DE" w:rsidRPr="00E729DE">
        <w:tc>
          <w:tcPr>
            <w:tcW w:w="5386" w:type="dxa"/>
            <w:tcBorders>
              <w:top w:val="nil"/>
              <w:left w:val="nil"/>
              <w:bottom w:val="nil"/>
              <w:right w:val="nil"/>
            </w:tcBorders>
          </w:tcPr>
          <w:p w:rsidR="00E729DE" w:rsidRPr="00E729DE" w:rsidRDefault="00E729DE">
            <w:pPr>
              <w:pStyle w:val="ConsPlusNormal"/>
              <w:jc w:val="center"/>
              <w:rPr>
                <w:rFonts w:ascii="Times New Roman" w:hAnsi="Times New Roman" w:cs="Times New Roman"/>
              </w:rPr>
            </w:pPr>
          </w:p>
        </w:tc>
        <w:tc>
          <w:tcPr>
            <w:tcW w:w="2268"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(месяц)</w:t>
            </w:r>
          </w:p>
        </w:tc>
        <w:tc>
          <w:tcPr>
            <w:tcW w:w="1416" w:type="dxa"/>
            <w:tcBorders>
              <w:top w:val="nil"/>
              <w:left w:val="nil"/>
              <w:bottom w:val="nil"/>
              <w:right w:val="nil"/>
            </w:tcBorders>
          </w:tcPr>
          <w:p w:rsidR="00E729DE" w:rsidRPr="00E729DE" w:rsidRDefault="00E729DE">
            <w:pPr>
              <w:pStyle w:val="ConsPlusNormal"/>
              <w:jc w:val="center"/>
              <w:rPr>
                <w:rFonts w:ascii="Times New Roman" w:hAnsi="Times New Roman" w:cs="Times New Roman"/>
              </w:rPr>
            </w:pPr>
          </w:p>
        </w:tc>
      </w:tr>
      <w:tr w:rsidR="00E729DE" w:rsidRPr="00E729DE">
        <w:tc>
          <w:tcPr>
            <w:tcW w:w="9070" w:type="dxa"/>
            <w:gridSpan w:val="3"/>
            <w:tcBorders>
              <w:top w:val="nil"/>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которым фактически оказаны услуги &lt;1&gt; с размером платы, взимаемой с родителей</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(законных представителей) за одного ребенка за реализацию основной</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общеобразовательной программы дошкольного образования, включая присмотр</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 xml:space="preserve">и уход за детьми, установленным </w:t>
            </w:r>
            <w:hyperlink w:anchor="P211">
              <w:r w:rsidRPr="00E729DE">
                <w:rPr>
                  <w:rFonts w:ascii="Times New Roman" w:hAnsi="Times New Roman" w:cs="Times New Roman"/>
                  <w:color w:val="0000FF"/>
                </w:rPr>
                <w:t>пунктом 3.5</w:t>
              </w:r>
            </w:hyperlink>
            <w:r w:rsidRPr="00E729DE">
              <w:rPr>
                <w:rFonts w:ascii="Times New Roman" w:hAnsi="Times New Roman" w:cs="Times New Roman"/>
              </w:rPr>
              <w:t xml:space="preserve"> Порядка</w:t>
            </w:r>
          </w:p>
        </w:tc>
      </w:tr>
      <w:tr w:rsidR="00E729DE" w:rsidRPr="00E729DE">
        <w:tc>
          <w:tcPr>
            <w:tcW w:w="9070" w:type="dxa"/>
            <w:gridSpan w:val="3"/>
            <w:tcBorders>
              <w:top w:val="nil"/>
              <w:left w:val="nil"/>
              <w:bottom w:val="single" w:sz="4" w:space="0" w:color="auto"/>
              <w:right w:val="nil"/>
            </w:tcBorders>
          </w:tcPr>
          <w:p w:rsidR="00E729DE" w:rsidRPr="00E729DE" w:rsidRDefault="00E729DE">
            <w:pPr>
              <w:pStyle w:val="ConsPlusNormal"/>
              <w:jc w:val="center"/>
              <w:rPr>
                <w:rFonts w:ascii="Times New Roman" w:hAnsi="Times New Roman" w:cs="Times New Roman"/>
              </w:rPr>
            </w:pPr>
          </w:p>
        </w:tc>
      </w:tr>
      <w:tr w:rsidR="00E729DE" w:rsidRPr="00E729DE">
        <w:tblPrEx>
          <w:tblBorders>
            <w:insideH w:val="single" w:sz="4" w:space="0" w:color="auto"/>
          </w:tblBorders>
        </w:tblPrEx>
        <w:tc>
          <w:tcPr>
            <w:tcW w:w="9070" w:type="dxa"/>
            <w:gridSpan w:val="3"/>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(наименование частной образовательной организации, ИНН)</w:t>
            </w:r>
          </w:p>
        </w:tc>
      </w:tr>
    </w:tbl>
    <w:p w:rsidR="00E729DE" w:rsidRPr="00E729DE" w:rsidRDefault="00E729DE">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685"/>
        <w:gridCol w:w="1587"/>
        <w:gridCol w:w="2948"/>
      </w:tblGrid>
      <w:tr w:rsidR="00E729DE" w:rsidRPr="00E729DE">
        <w:tc>
          <w:tcPr>
            <w:tcW w:w="85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N п/п</w:t>
            </w:r>
          </w:p>
        </w:tc>
        <w:tc>
          <w:tcPr>
            <w:tcW w:w="3685"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Фамилия, имя, отчество воспитанника</w:t>
            </w:r>
          </w:p>
        </w:tc>
        <w:tc>
          <w:tcPr>
            <w:tcW w:w="1587"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Возраст воспитанника</w:t>
            </w:r>
          </w:p>
        </w:tc>
        <w:tc>
          <w:tcPr>
            <w:tcW w:w="2948"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Численность воспитанников в ЕАИС "Электронный детский сад" на первое число месяца, следующего за отчетным (январь-ноябрь)/на 20 декабря &lt;2&gt;</w:t>
            </w:r>
          </w:p>
        </w:tc>
      </w:tr>
      <w:tr w:rsidR="00E729DE" w:rsidRPr="00E729DE">
        <w:tc>
          <w:tcPr>
            <w:tcW w:w="85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w:t>
            </w:r>
          </w:p>
        </w:tc>
        <w:tc>
          <w:tcPr>
            <w:tcW w:w="3685" w:type="dxa"/>
          </w:tcPr>
          <w:p w:rsidR="00E729DE" w:rsidRPr="00E729DE" w:rsidRDefault="00E729DE">
            <w:pPr>
              <w:pStyle w:val="ConsPlusNormal"/>
              <w:jc w:val="center"/>
              <w:rPr>
                <w:rFonts w:ascii="Times New Roman" w:hAnsi="Times New Roman" w:cs="Times New Roman"/>
              </w:rPr>
            </w:pPr>
          </w:p>
        </w:tc>
        <w:tc>
          <w:tcPr>
            <w:tcW w:w="1587" w:type="dxa"/>
          </w:tcPr>
          <w:p w:rsidR="00E729DE" w:rsidRPr="00E729DE" w:rsidRDefault="00E729DE">
            <w:pPr>
              <w:pStyle w:val="ConsPlusNormal"/>
              <w:jc w:val="center"/>
              <w:rPr>
                <w:rFonts w:ascii="Times New Roman" w:hAnsi="Times New Roman" w:cs="Times New Roman"/>
              </w:rPr>
            </w:pPr>
          </w:p>
        </w:tc>
        <w:tc>
          <w:tcPr>
            <w:tcW w:w="2948"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X</w:t>
            </w:r>
          </w:p>
        </w:tc>
      </w:tr>
      <w:tr w:rsidR="00E729DE" w:rsidRPr="00E729DE">
        <w:tc>
          <w:tcPr>
            <w:tcW w:w="85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w:t>
            </w:r>
          </w:p>
        </w:tc>
        <w:tc>
          <w:tcPr>
            <w:tcW w:w="3685" w:type="dxa"/>
          </w:tcPr>
          <w:p w:rsidR="00E729DE" w:rsidRPr="00E729DE" w:rsidRDefault="00E729DE">
            <w:pPr>
              <w:pStyle w:val="ConsPlusNormal"/>
              <w:jc w:val="center"/>
              <w:rPr>
                <w:rFonts w:ascii="Times New Roman" w:hAnsi="Times New Roman" w:cs="Times New Roman"/>
              </w:rPr>
            </w:pPr>
          </w:p>
        </w:tc>
        <w:tc>
          <w:tcPr>
            <w:tcW w:w="1587" w:type="dxa"/>
          </w:tcPr>
          <w:p w:rsidR="00E729DE" w:rsidRPr="00E729DE" w:rsidRDefault="00E729DE">
            <w:pPr>
              <w:pStyle w:val="ConsPlusNormal"/>
              <w:jc w:val="center"/>
              <w:rPr>
                <w:rFonts w:ascii="Times New Roman" w:hAnsi="Times New Roman" w:cs="Times New Roman"/>
              </w:rPr>
            </w:pPr>
          </w:p>
        </w:tc>
        <w:tc>
          <w:tcPr>
            <w:tcW w:w="2948"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X</w:t>
            </w:r>
          </w:p>
        </w:tc>
      </w:tr>
      <w:tr w:rsidR="00E729DE" w:rsidRPr="00E729DE">
        <w:tc>
          <w:tcPr>
            <w:tcW w:w="85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3</w:t>
            </w:r>
          </w:p>
        </w:tc>
        <w:tc>
          <w:tcPr>
            <w:tcW w:w="3685" w:type="dxa"/>
          </w:tcPr>
          <w:p w:rsidR="00E729DE" w:rsidRPr="00E729DE" w:rsidRDefault="00E729DE">
            <w:pPr>
              <w:pStyle w:val="ConsPlusNormal"/>
              <w:jc w:val="center"/>
              <w:rPr>
                <w:rFonts w:ascii="Times New Roman" w:hAnsi="Times New Roman" w:cs="Times New Roman"/>
              </w:rPr>
            </w:pPr>
          </w:p>
        </w:tc>
        <w:tc>
          <w:tcPr>
            <w:tcW w:w="1587" w:type="dxa"/>
          </w:tcPr>
          <w:p w:rsidR="00E729DE" w:rsidRPr="00E729DE" w:rsidRDefault="00E729DE">
            <w:pPr>
              <w:pStyle w:val="ConsPlusNormal"/>
              <w:jc w:val="center"/>
              <w:rPr>
                <w:rFonts w:ascii="Times New Roman" w:hAnsi="Times New Roman" w:cs="Times New Roman"/>
              </w:rPr>
            </w:pPr>
          </w:p>
        </w:tc>
        <w:tc>
          <w:tcPr>
            <w:tcW w:w="2948"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X</w:t>
            </w:r>
          </w:p>
        </w:tc>
      </w:tr>
      <w:tr w:rsidR="00E729DE" w:rsidRPr="00E729DE">
        <w:tc>
          <w:tcPr>
            <w:tcW w:w="85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Итого</w:t>
            </w:r>
          </w:p>
        </w:tc>
        <w:tc>
          <w:tcPr>
            <w:tcW w:w="3685" w:type="dxa"/>
          </w:tcPr>
          <w:p w:rsidR="00E729DE" w:rsidRPr="00E729DE" w:rsidRDefault="00E729DE">
            <w:pPr>
              <w:pStyle w:val="ConsPlusNormal"/>
              <w:jc w:val="center"/>
              <w:rPr>
                <w:rFonts w:ascii="Times New Roman" w:hAnsi="Times New Roman" w:cs="Times New Roman"/>
              </w:rPr>
            </w:pPr>
          </w:p>
        </w:tc>
        <w:tc>
          <w:tcPr>
            <w:tcW w:w="1587" w:type="dxa"/>
          </w:tcPr>
          <w:p w:rsidR="00E729DE" w:rsidRPr="00E729DE" w:rsidRDefault="00E729DE">
            <w:pPr>
              <w:pStyle w:val="ConsPlusNormal"/>
              <w:jc w:val="center"/>
              <w:rPr>
                <w:rFonts w:ascii="Times New Roman" w:hAnsi="Times New Roman" w:cs="Times New Roman"/>
              </w:rPr>
            </w:pPr>
          </w:p>
        </w:tc>
        <w:tc>
          <w:tcPr>
            <w:tcW w:w="2948"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X</w:t>
            </w:r>
          </w:p>
        </w:tc>
      </w:tr>
    </w:tbl>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 xml:space="preserve">&lt;1&gt; Информация о контингенте воспитанников за отчетный период (ежемесячная), которым фактически оказаны услуги по реализации основной общеобразовательной программы дошкольного образования, включая присмотр и уход за детьми, в частной образовательной организации, должна быть в пределах численности воспитанников, указанной соискателем в смете, согласованной комитетом общего и профессионального образования Ленинградской области, в пределах численности воспитанников, указанной в ЕАИС "Электронный детский сад", а также соответствовать сведениям, указанным в заключении Федеральной службы по надзору в сфере защиты прав потребителей и благополучия человека по Ленинградской области, о соответствии </w:t>
      </w:r>
      <w:hyperlink r:id="rId67">
        <w:r w:rsidRPr="00E729DE">
          <w:rPr>
            <w:rFonts w:ascii="Times New Roman" w:hAnsi="Times New Roman" w:cs="Times New Roman"/>
            <w:color w:val="0000FF"/>
          </w:rPr>
          <w:t>СП 2.4.3648-20</w:t>
        </w:r>
      </w:hyperlink>
      <w:r w:rsidRPr="00E729DE">
        <w:rPr>
          <w:rFonts w:ascii="Times New Roman" w:hAnsi="Times New Roman" w:cs="Times New Roman"/>
        </w:rPr>
        <w:t xml:space="preserve"> "Санитарно-эпидемиологические требования к организациям воспитания и обучения, отдыха и оздоровления детей и молодежи" и </w:t>
      </w:r>
      <w:hyperlink r:id="rId68">
        <w:r w:rsidRPr="00E729DE">
          <w:rPr>
            <w:rFonts w:ascii="Times New Roman" w:hAnsi="Times New Roman" w:cs="Times New Roman"/>
            <w:color w:val="0000FF"/>
          </w:rPr>
          <w:t>СанПиН 1.2.3685-21</w:t>
        </w:r>
      </w:hyperlink>
      <w:r w:rsidRPr="00E729DE">
        <w:rPr>
          <w:rFonts w:ascii="Times New Roman" w:hAnsi="Times New Roman" w:cs="Times New Roman"/>
        </w:rPr>
        <w:t xml:space="preserve"> </w:t>
      </w:r>
      <w:r w:rsidRPr="00E729DE">
        <w:rPr>
          <w:rFonts w:ascii="Times New Roman" w:hAnsi="Times New Roman" w:cs="Times New Roman"/>
        </w:rPr>
        <w:lastRenderedPageBreak/>
        <w:t>"Гигиенические нормативы и требования к обеспечению безопасности и(или) безвредности для человека факторов среды обитания".</w:t>
      </w:r>
    </w:p>
    <w:p w:rsidR="00E729DE" w:rsidRPr="00E729DE" w:rsidRDefault="00E729DE">
      <w:pPr>
        <w:pStyle w:val="ConsPlusNormal"/>
        <w:spacing w:before="220"/>
        <w:ind w:firstLine="540"/>
        <w:jc w:val="both"/>
        <w:rPr>
          <w:rFonts w:ascii="Times New Roman" w:hAnsi="Times New Roman" w:cs="Times New Roman"/>
        </w:rPr>
      </w:pPr>
      <w:r w:rsidRPr="00E729DE">
        <w:rPr>
          <w:rFonts w:ascii="Times New Roman" w:hAnsi="Times New Roman" w:cs="Times New Roman"/>
        </w:rPr>
        <w:t>&lt;2&gt; Заполняется секретарем комиссии.</w:t>
      </w: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p>
    <w:p w:rsidR="00E729DE" w:rsidRPr="00E729DE" w:rsidRDefault="00E729DE">
      <w:pPr>
        <w:pStyle w:val="ConsPlusNormal"/>
        <w:jc w:val="right"/>
        <w:outlineLvl w:val="1"/>
        <w:rPr>
          <w:rFonts w:ascii="Times New Roman" w:hAnsi="Times New Roman" w:cs="Times New Roman"/>
        </w:rPr>
      </w:pPr>
      <w:r w:rsidRPr="00E729DE">
        <w:rPr>
          <w:rFonts w:ascii="Times New Roman" w:hAnsi="Times New Roman" w:cs="Times New Roman"/>
        </w:rPr>
        <w:t>Приложение 3</w:t>
      </w:r>
    </w:p>
    <w:p w:rsidR="00E729DE" w:rsidRPr="00E729DE" w:rsidRDefault="00E729DE">
      <w:pPr>
        <w:pStyle w:val="ConsPlusNormal"/>
        <w:jc w:val="right"/>
        <w:rPr>
          <w:rFonts w:ascii="Times New Roman" w:hAnsi="Times New Roman" w:cs="Times New Roman"/>
        </w:rPr>
      </w:pPr>
      <w:r w:rsidRPr="00E729DE">
        <w:rPr>
          <w:rFonts w:ascii="Times New Roman" w:hAnsi="Times New Roman" w:cs="Times New Roman"/>
        </w:rPr>
        <w:t>к Порядку...</w:t>
      </w:r>
    </w:p>
    <w:p w:rsidR="00E729DE" w:rsidRPr="00E729DE" w:rsidRDefault="00E729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29DE" w:rsidRPr="00E729DE">
        <w:tc>
          <w:tcPr>
            <w:tcW w:w="60" w:type="dxa"/>
            <w:tcBorders>
              <w:top w:val="nil"/>
              <w:left w:val="nil"/>
              <w:bottom w:val="nil"/>
              <w:right w:val="nil"/>
            </w:tcBorders>
            <w:shd w:val="clear" w:color="auto" w:fill="CED3F1"/>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Список изменяющих документов</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 xml:space="preserve">(в ред. </w:t>
            </w:r>
            <w:hyperlink r:id="rId69">
              <w:r w:rsidRPr="00E729DE">
                <w:rPr>
                  <w:rFonts w:ascii="Times New Roman" w:hAnsi="Times New Roman" w:cs="Times New Roman"/>
                  <w:color w:val="0000FF"/>
                </w:rPr>
                <w:t>Постановления</w:t>
              </w:r>
            </w:hyperlink>
            <w:r w:rsidRPr="00E729DE">
              <w:rPr>
                <w:rFonts w:ascii="Times New Roman" w:hAnsi="Times New Roman" w:cs="Times New Roman"/>
                <w:color w:val="392C69"/>
              </w:rPr>
              <w:t xml:space="preserve"> Правительства Ленинградской области</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color w:val="392C69"/>
              </w:rPr>
              <w:t>от 31.01.2023 N 71)</w:t>
            </w:r>
          </w:p>
        </w:tc>
        <w:tc>
          <w:tcPr>
            <w:tcW w:w="113" w:type="dxa"/>
            <w:tcBorders>
              <w:top w:val="nil"/>
              <w:left w:val="nil"/>
              <w:bottom w:val="nil"/>
              <w:right w:val="nil"/>
            </w:tcBorders>
            <w:shd w:val="clear" w:color="auto" w:fill="F4F3F8"/>
            <w:tcMar>
              <w:top w:w="0" w:type="dxa"/>
              <w:left w:w="0" w:type="dxa"/>
              <w:bottom w:w="0" w:type="dxa"/>
              <w:right w:w="0" w:type="dxa"/>
            </w:tcMar>
          </w:tcPr>
          <w:p w:rsidR="00E729DE" w:rsidRPr="00E729DE" w:rsidRDefault="00E729DE">
            <w:pPr>
              <w:pStyle w:val="ConsPlusNormal"/>
              <w:rPr>
                <w:rFonts w:ascii="Times New Roman" w:hAnsi="Times New Roman" w:cs="Times New Roman"/>
              </w:rPr>
            </w:pPr>
          </w:p>
        </w:tc>
      </w:tr>
    </w:tbl>
    <w:p w:rsidR="00E729DE" w:rsidRPr="00E729DE" w:rsidRDefault="00E729DE">
      <w:pPr>
        <w:pStyle w:val="ConsPlusNormal"/>
        <w:rPr>
          <w:rFonts w:ascii="Times New Roman" w:hAnsi="Times New Roman" w:cs="Times New Roman"/>
        </w:rPr>
      </w:pPr>
    </w:p>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(Форма)</w:t>
      </w:r>
    </w:p>
    <w:p w:rsidR="00E729DE" w:rsidRPr="00E729DE" w:rsidRDefault="00E729DE">
      <w:pPr>
        <w:pStyle w:val="ConsPlusNormal"/>
        <w:rPr>
          <w:rFonts w:ascii="Times New Roman" w:hAnsi="Times New Roman" w:cs="Times New Roman"/>
        </w:rPr>
      </w:pPr>
    </w:p>
    <w:p w:rsidR="00E729DE" w:rsidRPr="00E729DE" w:rsidRDefault="00E729DE">
      <w:pPr>
        <w:pStyle w:val="ConsPlusNormal"/>
        <w:rPr>
          <w:rFonts w:ascii="Times New Roman" w:hAnsi="Times New Roman" w:cs="Times New Roman"/>
        </w:rPr>
        <w:sectPr w:rsidR="00E729DE" w:rsidRPr="00E729DE" w:rsidSect="003C57E0">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153"/>
      </w:tblGrid>
      <w:tr w:rsidR="00E729DE" w:rsidRPr="00E729DE">
        <w:tc>
          <w:tcPr>
            <w:tcW w:w="13153" w:type="dxa"/>
            <w:tcBorders>
              <w:top w:val="nil"/>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lastRenderedPageBreak/>
              <w:t>___________________________________________________________________________________</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(наименование частной образовательной организации, ИНН)</w:t>
            </w:r>
          </w:p>
        </w:tc>
      </w:tr>
      <w:tr w:rsidR="00E729DE" w:rsidRPr="00E729DE">
        <w:tc>
          <w:tcPr>
            <w:tcW w:w="13153"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r>
      <w:tr w:rsidR="00E729DE" w:rsidRPr="00E729DE">
        <w:tc>
          <w:tcPr>
            <w:tcW w:w="13153" w:type="dxa"/>
            <w:tcBorders>
              <w:top w:val="nil"/>
              <w:left w:val="nil"/>
              <w:bottom w:val="nil"/>
              <w:right w:val="nil"/>
            </w:tcBorders>
          </w:tcPr>
          <w:p w:rsidR="00E729DE" w:rsidRPr="00E729DE" w:rsidRDefault="00E729DE">
            <w:pPr>
              <w:pStyle w:val="ConsPlusNormal"/>
              <w:jc w:val="center"/>
              <w:rPr>
                <w:rFonts w:ascii="Times New Roman" w:hAnsi="Times New Roman" w:cs="Times New Roman"/>
              </w:rPr>
            </w:pPr>
            <w:bookmarkStart w:id="20" w:name="P527"/>
            <w:bookmarkEnd w:id="20"/>
            <w:r w:rsidRPr="00E729DE">
              <w:rPr>
                <w:rFonts w:ascii="Times New Roman" w:hAnsi="Times New Roman" w:cs="Times New Roman"/>
              </w:rPr>
              <w:t>СМЕТА ЗАТРАТ,</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связанных с содержанием имущества и оказанием</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услуг по присмотру и уходу за детьми,</w:t>
            </w:r>
          </w:p>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за период с "___" __________ 20__ года по "___" __________ 20__ года</w:t>
            </w:r>
          </w:p>
        </w:tc>
      </w:tr>
    </w:tbl>
    <w:p w:rsidR="00E729DE" w:rsidRPr="00E729DE" w:rsidRDefault="00E729DE">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118"/>
        <w:gridCol w:w="1678"/>
        <w:gridCol w:w="454"/>
        <w:gridCol w:w="454"/>
        <w:gridCol w:w="454"/>
        <w:gridCol w:w="454"/>
        <w:gridCol w:w="454"/>
        <w:gridCol w:w="454"/>
        <w:gridCol w:w="510"/>
        <w:gridCol w:w="514"/>
        <w:gridCol w:w="454"/>
        <w:gridCol w:w="454"/>
        <w:gridCol w:w="454"/>
        <w:gridCol w:w="510"/>
        <w:gridCol w:w="1134"/>
        <w:gridCol w:w="1134"/>
      </w:tblGrid>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N п/п</w:t>
            </w:r>
          </w:p>
        </w:tc>
        <w:tc>
          <w:tcPr>
            <w:tcW w:w="3118"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 xml:space="preserve">Контингент воспитанников/Виды затрат </w:t>
            </w:r>
            <w:hyperlink w:anchor="P1128">
              <w:r w:rsidRPr="00E729DE">
                <w:rPr>
                  <w:rFonts w:ascii="Times New Roman" w:hAnsi="Times New Roman" w:cs="Times New Roman"/>
                  <w:color w:val="0000FF"/>
                </w:rPr>
                <w:t>&lt;2&gt;</w:t>
              </w:r>
            </w:hyperlink>
            <w:r w:rsidRPr="00E729DE">
              <w:rPr>
                <w:rFonts w:ascii="Times New Roman" w:hAnsi="Times New Roman" w:cs="Times New Roman"/>
              </w:rPr>
              <w:t xml:space="preserve"> (исходя из плановых расходов)</w:t>
            </w:r>
          </w:p>
        </w:tc>
        <w:tc>
          <w:tcPr>
            <w:tcW w:w="1678"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Детализация затрат (исходя из подтвержденных расходов)</w:t>
            </w:r>
          </w:p>
        </w:tc>
        <w:tc>
          <w:tcPr>
            <w:tcW w:w="5620" w:type="dxa"/>
            <w:gridSpan w:val="12"/>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Характеристики (показатели, необходимые для достижения результата предоставления субсидии)</w:t>
            </w:r>
          </w:p>
        </w:tc>
        <w:tc>
          <w:tcPr>
            <w:tcW w:w="1134"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 xml:space="preserve">Обоснование периодичности </w:t>
            </w:r>
            <w:hyperlink w:anchor="P1129">
              <w:r w:rsidRPr="00E729DE">
                <w:rPr>
                  <w:rFonts w:ascii="Times New Roman" w:hAnsi="Times New Roman" w:cs="Times New Roman"/>
                  <w:color w:val="0000FF"/>
                </w:rPr>
                <w:t>&lt;3&gt;</w:t>
              </w:r>
            </w:hyperlink>
          </w:p>
        </w:tc>
        <w:tc>
          <w:tcPr>
            <w:tcW w:w="1134"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Итого по видам затрат, тыс. рублей</w:t>
            </w: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vMerge/>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I</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II</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III</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IV</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V</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VI</w:t>
            </w:r>
          </w:p>
        </w:tc>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VII</w:t>
            </w:r>
          </w:p>
        </w:tc>
        <w:tc>
          <w:tcPr>
            <w:tcW w:w="51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VIII</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IX</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X</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XI</w:t>
            </w:r>
          </w:p>
        </w:tc>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XII</w:t>
            </w: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w:t>
            </w:r>
          </w:p>
        </w:tc>
        <w:tc>
          <w:tcPr>
            <w:tcW w:w="3118"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w:t>
            </w:r>
          </w:p>
        </w:tc>
        <w:tc>
          <w:tcPr>
            <w:tcW w:w="1678"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3</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4</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5</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6</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7</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8</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9</w:t>
            </w:r>
          </w:p>
        </w:tc>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10</w:t>
            </w:r>
          </w:p>
        </w:tc>
        <w:tc>
          <w:tcPr>
            <w:tcW w:w="51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11</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12</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13</w:t>
            </w:r>
          </w:p>
        </w:tc>
        <w:tc>
          <w:tcPr>
            <w:tcW w:w="45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14</w:t>
            </w:r>
          </w:p>
        </w:tc>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15</w:t>
            </w:r>
          </w:p>
        </w:tc>
        <w:tc>
          <w:tcPr>
            <w:tcW w:w="113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16</w:t>
            </w:r>
          </w:p>
        </w:tc>
        <w:tc>
          <w:tcPr>
            <w:tcW w:w="113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17</w:t>
            </w:r>
          </w:p>
        </w:tc>
      </w:tr>
      <w:tr w:rsidR="00E729DE" w:rsidRPr="00E729DE">
        <w:tc>
          <w:tcPr>
            <w:tcW w:w="510" w:type="dxa"/>
          </w:tcPr>
          <w:p w:rsidR="00E729DE" w:rsidRPr="00E729DE" w:rsidRDefault="00E729DE">
            <w:pPr>
              <w:pStyle w:val="ConsPlusNormal"/>
              <w:jc w:val="center"/>
              <w:rPr>
                <w:rFonts w:ascii="Times New Roman" w:hAnsi="Times New Roman" w:cs="Times New Roman"/>
              </w:rPr>
            </w:pP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Информация о контингенте воспитанников в группе (группах) сокращенного дня (10 часов пребывания), или группе (группах) полного дня (12 часов пребывания), или группе (группах) продленного дня (14 часов пребывания) в режиме пятидневной рабочей недели, которым планируются к оказанию образовательные услуги, в том числе услуги по присмотру и уходу за детьми, на первое число каждого месяца, в котором планируется получение субсидии, человек</w:t>
            </w:r>
          </w:p>
        </w:tc>
        <w:tc>
          <w:tcPr>
            <w:tcW w:w="1678"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В данном столбце данной строки заполнение информации не требуется</w:t>
            </w: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В данном столбце данной строки заполнение информации не требуется</w:t>
            </w:r>
          </w:p>
        </w:tc>
        <w:tc>
          <w:tcPr>
            <w:tcW w:w="1134"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В данном столбце данной строки заполнение информации не требуется</w:t>
            </w:r>
          </w:p>
        </w:tc>
      </w:tr>
      <w:tr w:rsidR="00E729DE" w:rsidRPr="00E729DE">
        <w:tc>
          <w:tcPr>
            <w:tcW w:w="5306" w:type="dxa"/>
            <w:gridSpan w:val="3"/>
          </w:tcPr>
          <w:p w:rsidR="00E729DE" w:rsidRPr="00E729DE" w:rsidRDefault="00E729DE">
            <w:pPr>
              <w:pStyle w:val="ConsPlusNormal"/>
              <w:rPr>
                <w:rFonts w:ascii="Times New Roman" w:hAnsi="Times New Roman" w:cs="Times New Roman"/>
              </w:rPr>
            </w:pPr>
          </w:p>
        </w:tc>
        <w:tc>
          <w:tcPr>
            <w:tcW w:w="5620" w:type="dxa"/>
            <w:gridSpan w:val="12"/>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Размер затрат, тыс. рублей</w:t>
            </w:r>
          </w:p>
        </w:tc>
        <w:tc>
          <w:tcPr>
            <w:tcW w:w="2268" w:type="dxa"/>
            <w:gridSpan w:val="2"/>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lastRenderedPageBreak/>
              <w:t>1</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Коммунальные услуги, в том числе вывоз мусора</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Аренда помещений частной образовательной организации</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3</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Аренда земельного участка для использования под игровую площадку частной образовательной организации</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4</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 xml:space="preserve">Текущий ремонт помещений и территорий частной образовательной организации </w:t>
            </w:r>
            <w:hyperlink w:anchor="P1130">
              <w:r w:rsidRPr="00E729DE">
                <w:rPr>
                  <w:rFonts w:ascii="Times New Roman" w:hAnsi="Times New Roman" w:cs="Times New Roman"/>
                  <w:color w:val="0000FF"/>
                </w:rPr>
                <w:t>&lt;4&gt;</w:t>
              </w:r>
            </w:hyperlink>
            <w:r w:rsidRPr="00E729DE">
              <w:rPr>
                <w:rFonts w:ascii="Times New Roman" w:hAnsi="Times New Roman" w:cs="Times New Roman"/>
              </w:rPr>
              <w:t>.</w:t>
            </w:r>
          </w:p>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Если сумма затрат на текущий ремонт помещений и территорий частной образовательной организации превышает 150000 рублей, необходимо представить положительное заключение по итогам проверки достоверности сметной стоимости, выданное государственным автономным учреждением "Управление государственной экспертизы Ленинградской области"</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5</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 xml:space="preserve">Благоустройство игровой площадки частной образовательной организации, включая установку игрового оборудования. Если сумма </w:t>
            </w:r>
            <w:r w:rsidRPr="00E729DE">
              <w:rPr>
                <w:rFonts w:ascii="Times New Roman" w:hAnsi="Times New Roman" w:cs="Times New Roman"/>
              </w:rPr>
              <w:lastRenderedPageBreak/>
              <w:t>затрат на благоустройство игровой площадки частной образовательной организации, включая установку игрового оборудования, превышает 100000 рублей, необходимо представить положительное заключение по итогам проверки достоверности сметной стоимости, выданное государственным автономным учреждением "Управление государственной экспертизы Ленинградской области"</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6</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Приобретение мебели</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7</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Оплата услуг по ремонту мебели</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8</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Приобретение мягкого инвентаря - постельных принадлежностей (матрасы, подушки, одеяла, спальные мешки) и белья (простыни, наволочки, пододеяльники)</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9</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Приобретение посуды и столовых приборов для организации питания детей в частной образовательной организации</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10</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Приобретение оборудования для пищеблока частной образовательной организации</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lastRenderedPageBreak/>
              <w:t>11</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Техническое обслуживание систем энергоснабжения, теплоснабжения, вентиляции, кондиционирования, водоснабжения и канализации в здании частной образовательной организации</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12</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Техническое обслуживание пожарной сигнализации и противопожарной защиты в помещениях частной образовательной организации</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13</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Охрана здания частной образовательной организации</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14</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Дератизация и дезинсекция помещений частной образовательной организации</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15</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Чистка вентиляционных каналов</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16</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Хозяйственные расходы</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17</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Оплата услуг прачечной и химчистки</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18</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Расходы на медицинские услуги, оказанные работникам частной образовательной организации (проведение медицинских обследований и лабораторных исследований для внесения в личную медицинскую книжку)</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lastRenderedPageBreak/>
              <w:t>19</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Расходы на организацию благоприятного санитарно-эпидемиологического режима в частной образовательной организации (сокращенный анализ воды водопроводной холодной, определение бактерий группы кишечной палочки (БГКП) методом смывов, взятие смывов на паразитологию, измерение параметров микроклимата)</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20</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Расходы на питание детей во время пребывания в частной образовательной организации в размере не более 300 рублей в день на одного ребенка</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21</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Транспортные расходы (доставка питания, белья, мебели, оборудования, песка)</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22</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Расходы на отопление (автономное)</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23</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Расходы на услуги связи, Интернет (не более двух единиц точек связи, не более одной единицы точки Интернета на каждое отдельно стоящее здание частной образовательной организации)</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24</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 xml:space="preserve">Расходы на разработку или </w:t>
            </w:r>
            <w:r w:rsidRPr="00E729DE">
              <w:rPr>
                <w:rFonts w:ascii="Times New Roman" w:hAnsi="Times New Roman" w:cs="Times New Roman"/>
              </w:rPr>
              <w:lastRenderedPageBreak/>
              <w:t xml:space="preserve">доработку официального сайта частной образовательной организации в информационно-телекоммуникационной сети "Интернет" в соответствии с </w:t>
            </w:r>
            <w:hyperlink r:id="rId70">
              <w:r w:rsidRPr="00E729DE">
                <w:rPr>
                  <w:rFonts w:ascii="Times New Roman" w:hAnsi="Times New Roman" w:cs="Times New Roman"/>
                  <w:color w:val="0000FF"/>
                </w:rPr>
                <w:t>приказом</w:t>
              </w:r>
            </w:hyperlink>
            <w:r w:rsidRPr="00E729DE">
              <w:rPr>
                <w:rFonts w:ascii="Times New Roman" w:hAnsi="Times New Roman" w:cs="Times New Roman"/>
              </w:rPr>
              <w:t xml:space="preserve"> Федеральной службы по надзору в сфере образования и науки от 14 августа 2020 года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(не более 1 раза в год, не более 1 официального сайта частной образовательной организации)</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val="restart"/>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25</w:t>
            </w:r>
          </w:p>
        </w:tc>
        <w:tc>
          <w:tcPr>
            <w:tcW w:w="3118" w:type="dxa"/>
            <w:vMerge w:val="restart"/>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Расходы на обслуживание оргтехники (не более четырех единиц на каждое отдельно стоящее здание частной образовательной организации)</w:t>
            </w:r>
          </w:p>
        </w:tc>
        <w:tc>
          <w:tcPr>
            <w:tcW w:w="1678" w:type="dxa"/>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51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454" w:type="dxa"/>
            <w:vMerge w:val="restart"/>
          </w:tcPr>
          <w:p w:rsidR="00E729DE" w:rsidRPr="00E729DE" w:rsidRDefault="00E729DE">
            <w:pPr>
              <w:pStyle w:val="ConsPlusNormal"/>
              <w:rPr>
                <w:rFonts w:ascii="Times New Roman" w:hAnsi="Times New Roman" w:cs="Times New Roman"/>
              </w:rPr>
            </w:pPr>
          </w:p>
        </w:tc>
        <w:tc>
          <w:tcPr>
            <w:tcW w:w="510"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c>
          <w:tcPr>
            <w:tcW w:w="1134" w:type="dxa"/>
            <w:vMerge w:val="restart"/>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vMerge/>
          </w:tcPr>
          <w:p w:rsidR="00E729DE" w:rsidRPr="00E729DE" w:rsidRDefault="00E729DE">
            <w:pPr>
              <w:pStyle w:val="ConsPlusNormal"/>
              <w:rPr>
                <w:rFonts w:ascii="Times New Roman" w:hAnsi="Times New Roman" w:cs="Times New Roman"/>
              </w:rPr>
            </w:pPr>
          </w:p>
        </w:tc>
        <w:tc>
          <w:tcPr>
            <w:tcW w:w="3118" w:type="dxa"/>
            <w:vMerge/>
          </w:tcPr>
          <w:p w:rsidR="00E729DE" w:rsidRPr="00E729DE" w:rsidRDefault="00E729DE">
            <w:pPr>
              <w:pStyle w:val="ConsPlusNormal"/>
              <w:rPr>
                <w:rFonts w:ascii="Times New Roman" w:hAnsi="Times New Roman" w:cs="Times New Roman"/>
              </w:rPr>
            </w:pPr>
          </w:p>
        </w:tc>
        <w:tc>
          <w:tcPr>
            <w:tcW w:w="1678" w:type="dxa"/>
          </w:tcPr>
          <w:p w:rsidR="00E729DE" w:rsidRPr="00E729DE" w:rsidRDefault="00E729DE">
            <w:pPr>
              <w:pStyle w:val="ConsPlusNormal"/>
              <w:jc w:val="both"/>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51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454" w:type="dxa"/>
            <w:vMerge/>
          </w:tcPr>
          <w:p w:rsidR="00E729DE" w:rsidRPr="00E729DE" w:rsidRDefault="00E729DE">
            <w:pPr>
              <w:pStyle w:val="ConsPlusNormal"/>
              <w:rPr>
                <w:rFonts w:ascii="Times New Roman" w:hAnsi="Times New Roman" w:cs="Times New Roman"/>
              </w:rPr>
            </w:pPr>
          </w:p>
        </w:tc>
        <w:tc>
          <w:tcPr>
            <w:tcW w:w="510"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c>
          <w:tcPr>
            <w:tcW w:w="1134" w:type="dxa"/>
            <w:vMerge/>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26</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 xml:space="preserve">Оплата труда и начисления по оплате труда работников, обеспечивающих содержание и функционирование зданий частной образовательной организации, в том числе функционирование систем </w:t>
            </w:r>
            <w:r w:rsidRPr="00E729DE">
              <w:rPr>
                <w:rFonts w:ascii="Times New Roman" w:hAnsi="Times New Roman" w:cs="Times New Roman"/>
              </w:rPr>
              <w:lastRenderedPageBreak/>
              <w:t xml:space="preserve">отопления (истопники, кочегары, операторы бойлерных и </w:t>
            </w:r>
            <w:proofErr w:type="spellStart"/>
            <w:r w:rsidRPr="00E729DE">
              <w:rPr>
                <w:rFonts w:ascii="Times New Roman" w:hAnsi="Times New Roman" w:cs="Times New Roman"/>
              </w:rPr>
              <w:t>хлораторных</w:t>
            </w:r>
            <w:proofErr w:type="spellEnd"/>
            <w:r w:rsidRPr="00E729DE">
              <w:rPr>
                <w:rFonts w:ascii="Times New Roman" w:hAnsi="Times New Roman" w:cs="Times New Roman"/>
              </w:rPr>
              <w:t>, слесари-сантехники, рабочие по комплексному обслуживанию и ремонту зданий, сторожа, электромонтеры по ремонту и обслуживанию электрооборудования, уборщики помещений, повара, водители, грузчики, кладовщики, подсобные рабочие, кастелянши, рабочие по стирке белья, плотники, дворники)</w:t>
            </w:r>
          </w:p>
        </w:tc>
        <w:tc>
          <w:tcPr>
            <w:tcW w:w="167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lastRenderedPageBreak/>
              <w:t>(наименование должности в соответствии со штатным расписанием)</w:t>
            </w: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27</w:t>
            </w: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Расходы на проведение проверки достоверности определения сметной стоимости на текущий ремонт помещений и территории частной образовательной организации и(или) благоустройство игровой площадки частной образовательной организации, включая установку игрового оборудования</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r w:rsidR="00E729DE" w:rsidRPr="00E729DE">
        <w:tc>
          <w:tcPr>
            <w:tcW w:w="510" w:type="dxa"/>
          </w:tcPr>
          <w:p w:rsidR="00E729DE" w:rsidRPr="00E729DE" w:rsidRDefault="00E729DE">
            <w:pPr>
              <w:pStyle w:val="ConsPlusNormal"/>
              <w:jc w:val="center"/>
              <w:rPr>
                <w:rFonts w:ascii="Times New Roman" w:hAnsi="Times New Roman" w:cs="Times New Roman"/>
              </w:rPr>
            </w:pPr>
          </w:p>
        </w:tc>
        <w:tc>
          <w:tcPr>
            <w:tcW w:w="3118" w:type="dxa"/>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Итого расходов за период</w:t>
            </w:r>
          </w:p>
        </w:tc>
        <w:tc>
          <w:tcPr>
            <w:tcW w:w="1678"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51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454" w:type="dxa"/>
          </w:tcPr>
          <w:p w:rsidR="00E729DE" w:rsidRPr="00E729DE" w:rsidRDefault="00E729DE">
            <w:pPr>
              <w:pStyle w:val="ConsPlusNormal"/>
              <w:rPr>
                <w:rFonts w:ascii="Times New Roman" w:hAnsi="Times New Roman" w:cs="Times New Roman"/>
              </w:rPr>
            </w:pPr>
          </w:p>
        </w:tc>
        <w:tc>
          <w:tcPr>
            <w:tcW w:w="510"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c>
          <w:tcPr>
            <w:tcW w:w="1134" w:type="dxa"/>
          </w:tcPr>
          <w:p w:rsidR="00E729DE" w:rsidRPr="00E729DE" w:rsidRDefault="00E729DE">
            <w:pPr>
              <w:pStyle w:val="ConsPlusNormal"/>
              <w:rPr>
                <w:rFonts w:ascii="Times New Roman" w:hAnsi="Times New Roman" w:cs="Times New Roman"/>
              </w:rPr>
            </w:pPr>
          </w:p>
        </w:tc>
      </w:tr>
    </w:tbl>
    <w:p w:rsidR="00E729DE" w:rsidRPr="00E729DE" w:rsidRDefault="00E729DE">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340"/>
        <w:gridCol w:w="2778"/>
        <w:gridCol w:w="340"/>
        <w:gridCol w:w="4819"/>
      </w:tblGrid>
      <w:tr w:rsidR="00E729DE" w:rsidRPr="00E729DE">
        <w:tc>
          <w:tcPr>
            <w:tcW w:w="4876"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2778"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4819"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r>
      <w:tr w:rsidR="00E729DE" w:rsidRPr="00E729DE">
        <w:tblPrEx>
          <w:tblBorders>
            <w:insideH w:val="none" w:sz="0" w:space="0" w:color="auto"/>
          </w:tblBorders>
        </w:tblPrEx>
        <w:tc>
          <w:tcPr>
            <w:tcW w:w="4876"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(должность)</w:t>
            </w: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2778"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(подпись)</w:t>
            </w: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4819"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(расшифровка подписи)</w:t>
            </w:r>
          </w:p>
        </w:tc>
      </w:tr>
      <w:tr w:rsidR="00E729DE" w:rsidRPr="00E729DE">
        <w:tblPrEx>
          <w:tblBorders>
            <w:insideH w:val="none" w:sz="0" w:space="0" w:color="auto"/>
          </w:tblBorders>
        </w:tblPrEx>
        <w:tc>
          <w:tcPr>
            <w:tcW w:w="13153" w:type="dxa"/>
            <w:gridSpan w:val="5"/>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lastRenderedPageBreak/>
              <w:t>"___" ____________ 20__ года</w:t>
            </w:r>
          </w:p>
        </w:tc>
      </w:tr>
      <w:tr w:rsidR="00E729DE" w:rsidRPr="00E729DE">
        <w:tblPrEx>
          <w:tblBorders>
            <w:insideH w:val="none" w:sz="0" w:space="0" w:color="auto"/>
          </w:tblBorders>
        </w:tblPrEx>
        <w:tc>
          <w:tcPr>
            <w:tcW w:w="13153" w:type="dxa"/>
            <w:gridSpan w:val="5"/>
            <w:tcBorders>
              <w:top w:val="nil"/>
              <w:left w:val="nil"/>
              <w:bottom w:val="nil"/>
              <w:right w:val="nil"/>
            </w:tcBorders>
          </w:tcPr>
          <w:p w:rsidR="00E729DE" w:rsidRPr="00E729DE" w:rsidRDefault="00E729DE">
            <w:pPr>
              <w:pStyle w:val="ConsPlusNormal"/>
              <w:ind w:firstLine="283"/>
              <w:jc w:val="both"/>
              <w:rPr>
                <w:rFonts w:ascii="Times New Roman" w:hAnsi="Times New Roman" w:cs="Times New Roman"/>
              </w:rPr>
            </w:pPr>
            <w:r w:rsidRPr="00E729DE">
              <w:rPr>
                <w:rFonts w:ascii="Times New Roman" w:hAnsi="Times New Roman" w:cs="Times New Roman"/>
              </w:rPr>
              <w:t>Место печати</w:t>
            </w:r>
          </w:p>
        </w:tc>
      </w:tr>
      <w:tr w:rsidR="00E729DE" w:rsidRPr="00E729DE">
        <w:tblPrEx>
          <w:tblBorders>
            <w:insideH w:val="none" w:sz="0" w:space="0" w:color="auto"/>
          </w:tblBorders>
        </w:tblPrEx>
        <w:tc>
          <w:tcPr>
            <w:tcW w:w="13153" w:type="dxa"/>
            <w:gridSpan w:val="5"/>
            <w:tcBorders>
              <w:top w:val="nil"/>
              <w:left w:val="nil"/>
              <w:bottom w:val="nil"/>
              <w:right w:val="nil"/>
            </w:tcBorders>
          </w:tcPr>
          <w:p w:rsidR="00E729DE" w:rsidRPr="00E729DE" w:rsidRDefault="00E729DE">
            <w:pPr>
              <w:pStyle w:val="ConsPlusNormal"/>
              <w:rPr>
                <w:rFonts w:ascii="Times New Roman" w:hAnsi="Times New Roman" w:cs="Times New Roman"/>
              </w:rPr>
            </w:pPr>
          </w:p>
        </w:tc>
      </w:tr>
      <w:tr w:rsidR="00E729DE" w:rsidRPr="00E729DE">
        <w:tblPrEx>
          <w:tblBorders>
            <w:insideH w:val="none" w:sz="0" w:space="0" w:color="auto"/>
          </w:tblBorders>
        </w:tblPrEx>
        <w:tc>
          <w:tcPr>
            <w:tcW w:w="13153" w:type="dxa"/>
            <w:gridSpan w:val="5"/>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"Согласовано"</w:t>
            </w:r>
          </w:p>
        </w:tc>
      </w:tr>
      <w:tr w:rsidR="00E729DE" w:rsidRPr="00E729DE">
        <w:tblPrEx>
          <w:tblBorders>
            <w:insideH w:val="none" w:sz="0" w:space="0" w:color="auto"/>
          </w:tblBorders>
        </w:tblPrEx>
        <w:tc>
          <w:tcPr>
            <w:tcW w:w="13153" w:type="dxa"/>
            <w:gridSpan w:val="5"/>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Комитет общего и профессионального образования Ленинградской области</w:t>
            </w:r>
          </w:p>
        </w:tc>
      </w:tr>
      <w:tr w:rsidR="00E729DE" w:rsidRPr="00E729DE">
        <w:tblPrEx>
          <w:tblBorders>
            <w:insideH w:val="none" w:sz="0" w:space="0" w:color="auto"/>
          </w:tblBorders>
        </w:tblPrEx>
        <w:tc>
          <w:tcPr>
            <w:tcW w:w="4876"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2778"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4819"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r>
      <w:tr w:rsidR="00E729DE" w:rsidRPr="00E729DE">
        <w:tblPrEx>
          <w:tblBorders>
            <w:insideH w:val="none" w:sz="0" w:space="0" w:color="auto"/>
          </w:tblBorders>
        </w:tblPrEx>
        <w:tc>
          <w:tcPr>
            <w:tcW w:w="4876"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(должность)</w:t>
            </w: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2778"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(подпись)</w:t>
            </w: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4819"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(расшифровка подписи)</w:t>
            </w:r>
          </w:p>
        </w:tc>
      </w:tr>
      <w:tr w:rsidR="00E729DE" w:rsidRPr="00E729DE">
        <w:tblPrEx>
          <w:tblBorders>
            <w:insideH w:val="none" w:sz="0" w:space="0" w:color="auto"/>
          </w:tblBorders>
        </w:tblPrEx>
        <w:tc>
          <w:tcPr>
            <w:tcW w:w="13153" w:type="dxa"/>
            <w:gridSpan w:val="5"/>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"___" ____________ 20__ года</w:t>
            </w:r>
          </w:p>
        </w:tc>
      </w:tr>
      <w:tr w:rsidR="00E729DE" w:rsidRPr="00E729DE">
        <w:tblPrEx>
          <w:tblBorders>
            <w:insideH w:val="none" w:sz="0" w:space="0" w:color="auto"/>
          </w:tblBorders>
        </w:tblPrEx>
        <w:tc>
          <w:tcPr>
            <w:tcW w:w="13153" w:type="dxa"/>
            <w:gridSpan w:val="5"/>
            <w:tcBorders>
              <w:top w:val="nil"/>
              <w:left w:val="nil"/>
              <w:bottom w:val="nil"/>
              <w:right w:val="nil"/>
            </w:tcBorders>
          </w:tcPr>
          <w:p w:rsidR="00E729DE" w:rsidRPr="00E729DE" w:rsidRDefault="00E729DE">
            <w:pPr>
              <w:pStyle w:val="ConsPlusNormal"/>
              <w:rPr>
                <w:rFonts w:ascii="Times New Roman" w:hAnsi="Times New Roman" w:cs="Times New Roman"/>
              </w:rPr>
            </w:pPr>
          </w:p>
        </w:tc>
      </w:tr>
      <w:tr w:rsidR="00E729DE" w:rsidRPr="00E729DE">
        <w:tblPrEx>
          <w:tblBorders>
            <w:insideH w:val="none" w:sz="0" w:space="0" w:color="auto"/>
          </w:tblBorders>
        </w:tblPrEx>
        <w:tc>
          <w:tcPr>
            <w:tcW w:w="13153" w:type="dxa"/>
            <w:gridSpan w:val="5"/>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"Согласовано"</w:t>
            </w:r>
          </w:p>
        </w:tc>
      </w:tr>
      <w:tr w:rsidR="00E729DE" w:rsidRPr="00E729DE">
        <w:tblPrEx>
          <w:tblBorders>
            <w:insideH w:val="none" w:sz="0" w:space="0" w:color="auto"/>
          </w:tblBorders>
        </w:tblPrEx>
        <w:tc>
          <w:tcPr>
            <w:tcW w:w="13153" w:type="dxa"/>
            <w:gridSpan w:val="5"/>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Комитет по развитию малого, среднего бизнеса и потребительского рынка Ленинградской области</w:t>
            </w:r>
          </w:p>
        </w:tc>
      </w:tr>
      <w:tr w:rsidR="00E729DE" w:rsidRPr="00E729DE">
        <w:tblPrEx>
          <w:tblBorders>
            <w:insideH w:val="none" w:sz="0" w:space="0" w:color="auto"/>
          </w:tblBorders>
        </w:tblPrEx>
        <w:tc>
          <w:tcPr>
            <w:tcW w:w="4876"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2778"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4819" w:type="dxa"/>
            <w:tcBorders>
              <w:top w:val="nil"/>
              <w:left w:val="nil"/>
              <w:bottom w:val="single" w:sz="4" w:space="0" w:color="auto"/>
              <w:right w:val="nil"/>
            </w:tcBorders>
          </w:tcPr>
          <w:p w:rsidR="00E729DE" w:rsidRPr="00E729DE" w:rsidRDefault="00E729DE">
            <w:pPr>
              <w:pStyle w:val="ConsPlusNormal"/>
              <w:rPr>
                <w:rFonts w:ascii="Times New Roman" w:hAnsi="Times New Roman" w:cs="Times New Roman"/>
              </w:rPr>
            </w:pPr>
          </w:p>
        </w:tc>
      </w:tr>
      <w:tr w:rsidR="00E729DE" w:rsidRPr="00E729DE">
        <w:tblPrEx>
          <w:tblBorders>
            <w:insideH w:val="none" w:sz="0" w:space="0" w:color="auto"/>
          </w:tblBorders>
        </w:tblPrEx>
        <w:tc>
          <w:tcPr>
            <w:tcW w:w="4876"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(должность)</w:t>
            </w: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2778"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(подпись)</w:t>
            </w:r>
          </w:p>
        </w:tc>
        <w:tc>
          <w:tcPr>
            <w:tcW w:w="340" w:type="dxa"/>
            <w:tcBorders>
              <w:top w:val="nil"/>
              <w:left w:val="nil"/>
              <w:bottom w:val="nil"/>
              <w:right w:val="nil"/>
            </w:tcBorders>
          </w:tcPr>
          <w:p w:rsidR="00E729DE" w:rsidRPr="00E729DE" w:rsidRDefault="00E729DE">
            <w:pPr>
              <w:pStyle w:val="ConsPlusNormal"/>
              <w:rPr>
                <w:rFonts w:ascii="Times New Roman" w:hAnsi="Times New Roman" w:cs="Times New Roman"/>
              </w:rPr>
            </w:pPr>
          </w:p>
        </w:tc>
        <w:tc>
          <w:tcPr>
            <w:tcW w:w="4819" w:type="dxa"/>
            <w:tcBorders>
              <w:top w:val="single" w:sz="4" w:space="0" w:color="auto"/>
              <w:left w:val="nil"/>
              <w:bottom w:val="nil"/>
              <w:right w:val="nil"/>
            </w:tcBorders>
          </w:tcPr>
          <w:p w:rsidR="00E729DE" w:rsidRPr="00E729DE" w:rsidRDefault="00E729DE">
            <w:pPr>
              <w:pStyle w:val="ConsPlusNormal"/>
              <w:jc w:val="center"/>
              <w:rPr>
                <w:rFonts w:ascii="Times New Roman" w:hAnsi="Times New Roman" w:cs="Times New Roman"/>
              </w:rPr>
            </w:pPr>
            <w:r w:rsidRPr="00E729DE">
              <w:rPr>
                <w:rFonts w:ascii="Times New Roman" w:hAnsi="Times New Roman" w:cs="Times New Roman"/>
              </w:rPr>
              <w:t>(расшифровка подписи)</w:t>
            </w:r>
          </w:p>
        </w:tc>
      </w:tr>
      <w:tr w:rsidR="00E729DE" w:rsidRPr="00E729DE">
        <w:tblPrEx>
          <w:tblBorders>
            <w:insideH w:val="none" w:sz="0" w:space="0" w:color="auto"/>
          </w:tblBorders>
        </w:tblPrEx>
        <w:tc>
          <w:tcPr>
            <w:tcW w:w="13153" w:type="dxa"/>
            <w:gridSpan w:val="5"/>
            <w:tcBorders>
              <w:top w:val="nil"/>
              <w:left w:val="nil"/>
              <w:bottom w:val="nil"/>
              <w:right w:val="nil"/>
            </w:tcBorders>
          </w:tcPr>
          <w:p w:rsidR="00E729DE" w:rsidRPr="00E729DE" w:rsidRDefault="00E729DE">
            <w:pPr>
              <w:pStyle w:val="ConsPlusNormal"/>
              <w:rPr>
                <w:rFonts w:ascii="Times New Roman" w:hAnsi="Times New Roman" w:cs="Times New Roman"/>
              </w:rPr>
            </w:pPr>
            <w:r w:rsidRPr="00E729DE">
              <w:rPr>
                <w:rFonts w:ascii="Times New Roman" w:hAnsi="Times New Roman" w:cs="Times New Roman"/>
              </w:rPr>
              <w:t>"___" ____________ 20__ года</w:t>
            </w:r>
          </w:p>
        </w:tc>
      </w:tr>
    </w:tbl>
    <w:p w:rsidR="00E729DE" w:rsidRPr="00E729DE" w:rsidRDefault="00E729DE">
      <w:pPr>
        <w:pStyle w:val="ConsPlusNormal"/>
        <w:rPr>
          <w:rFonts w:ascii="Times New Roman" w:hAnsi="Times New Roman" w:cs="Times New Roman"/>
        </w:rPr>
        <w:sectPr w:rsidR="00E729DE" w:rsidRPr="00E729DE">
          <w:pgSz w:w="16838" w:h="11905" w:orient="landscape"/>
          <w:pgMar w:top="1701" w:right="1134" w:bottom="850" w:left="1134" w:header="0" w:footer="0" w:gutter="0"/>
          <w:cols w:space="720"/>
          <w:titlePg/>
        </w:sectPr>
      </w:pPr>
    </w:p>
    <w:p w:rsidR="00E729DE" w:rsidRPr="00E729DE" w:rsidRDefault="00E729DE">
      <w:pPr>
        <w:pStyle w:val="ConsPlusNormal"/>
        <w:rPr>
          <w:rFonts w:ascii="Times New Roman" w:hAnsi="Times New Roman" w:cs="Times New Roman"/>
        </w:rPr>
      </w:pPr>
    </w:p>
    <w:p w:rsidR="00E729DE" w:rsidRPr="00E729DE" w:rsidRDefault="00E729DE">
      <w:pPr>
        <w:pStyle w:val="ConsPlusNormal"/>
        <w:ind w:firstLine="540"/>
        <w:jc w:val="both"/>
        <w:rPr>
          <w:rFonts w:ascii="Times New Roman" w:hAnsi="Times New Roman" w:cs="Times New Roman"/>
        </w:rPr>
      </w:pPr>
      <w:r w:rsidRPr="00E729DE">
        <w:rPr>
          <w:rFonts w:ascii="Times New Roman" w:hAnsi="Times New Roman" w:cs="Times New Roman"/>
        </w:rPr>
        <w:t>--------------------------------</w:t>
      </w:r>
    </w:p>
    <w:p w:rsidR="00E729DE" w:rsidRPr="00E729DE" w:rsidRDefault="00E729DE">
      <w:pPr>
        <w:pStyle w:val="ConsPlusNormal"/>
        <w:spacing w:before="220"/>
        <w:ind w:firstLine="540"/>
        <w:jc w:val="both"/>
        <w:rPr>
          <w:rFonts w:ascii="Times New Roman" w:hAnsi="Times New Roman" w:cs="Times New Roman"/>
        </w:rPr>
      </w:pPr>
      <w:bookmarkStart w:id="21" w:name="P1128"/>
      <w:bookmarkEnd w:id="21"/>
      <w:r w:rsidRPr="00E729DE">
        <w:rPr>
          <w:rFonts w:ascii="Times New Roman" w:hAnsi="Times New Roman" w:cs="Times New Roman"/>
        </w:rPr>
        <w:t xml:space="preserve">&lt;2&gt; Виды затрат, на возмещение которых предоставляется субсидия, должны соответствовать требованиям законодательства Российской Федерации, в том числе: </w:t>
      </w:r>
      <w:hyperlink r:id="rId71">
        <w:r w:rsidRPr="00E729DE">
          <w:rPr>
            <w:rFonts w:ascii="Times New Roman" w:hAnsi="Times New Roman" w:cs="Times New Roman"/>
            <w:color w:val="0000FF"/>
          </w:rPr>
          <w:t>СанПиН (2.4.3648-20)</w:t>
        </w:r>
      </w:hyperlink>
      <w:r w:rsidRPr="00E729DE">
        <w:rPr>
          <w:rFonts w:ascii="Times New Roman" w:hAnsi="Times New Roman" w:cs="Times New Roman"/>
        </w:rPr>
        <w:t xml:space="preserve"> "Санитарно-эпидемиологические требования к организациям воспитания и обучения, отдыха и оздоровления детей и молодежи", </w:t>
      </w:r>
      <w:hyperlink r:id="rId72">
        <w:r w:rsidRPr="00E729DE">
          <w:rPr>
            <w:rFonts w:ascii="Times New Roman" w:hAnsi="Times New Roman" w:cs="Times New Roman"/>
            <w:color w:val="0000FF"/>
          </w:rPr>
          <w:t>СанПиН (2.3/2.4.3590-20)</w:t>
        </w:r>
      </w:hyperlink>
      <w:r w:rsidRPr="00E729DE">
        <w:rPr>
          <w:rFonts w:ascii="Times New Roman" w:hAnsi="Times New Roman" w:cs="Times New Roman"/>
        </w:rPr>
        <w:t xml:space="preserve"> "Санитарно-эпидемиологические требования к организации общественного питания населения", Федеральный </w:t>
      </w:r>
      <w:hyperlink r:id="rId73">
        <w:r w:rsidRPr="00E729DE">
          <w:rPr>
            <w:rFonts w:ascii="Times New Roman" w:hAnsi="Times New Roman" w:cs="Times New Roman"/>
            <w:color w:val="0000FF"/>
          </w:rPr>
          <w:t>закон</w:t>
        </w:r>
      </w:hyperlink>
      <w:r w:rsidRPr="00E729DE">
        <w:rPr>
          <w:rFonts w:ascii="Times New Roman" w:hAnsi="Times New Roman" w:cs="Times New Roman"/>
        </w:rPr>
        <w:t xml:space="preserve"> от 22 июля 2008 года N 123 "Технический регламент о требованиях пожарной безопасности" и др.</w:t>
      </w:r>
    </w:p>
    <w:p w:rsidR="00E729DE" w:rsidRPr="00E729DE" w:rsidRDefault="00E729DE">
      <w:pPr>
        <w:pStyle w:val="ConsPlusNormal"/>
        <w:spacing w:before="220"/>
        <w:ind w:firstLine="540"/>
        <w:jc w:val="both"/>
        <w:rPr>
          <w:rFonts w:ascii="Times New Roman" w:hAnsi="Times New Roman" w:cs="Times New Roman"/>
        </w:rPr>
      </w:pPr>
      <w:bookmarkStart w:id="22" w:name="P1129"/>
      <w:bookmarkEnd w:id="22"/>
      <w:r w:rsidRPr="00E729DE">
        <w:rPr>
          <w:rFonts w:ascii="Times New Roman" w:hAnsi="Times New Roman" w:cs="Times New Roman"/>
        </w:rPr>
        <w:t xml:space="preserve">&lt;3&gt; Периодичность затрат, на возмещение которых предоставляется субсидия, должна соответствовать требованиям законодательства Российской Федерации, в том числе: </w:t>
      </w:r>
      <w:hyperlink r:id="rId74">
        <w:r w:rsidRPr="00E729DE">
          <w:rPr>
            <w:rFonts w:ascii="Times New Roman" w:hAnsi="Times New Roman" w:cs="Times New Roman"/>
            <w:color w:val="0000FF"/>
          </w:rPr>
          <w:t>СанПиН (2.4.3648-20)</w:t>
        </w:r>
      </w:hyperlink>
      <w:r w:rsidRPr="00E729DE">
        <w:rPr>
          <w:rFonts w:ascii="Times New Roman" w:hAnsi="Times New Roman" w:cs="Times New Roman"/>
        </w:rPr>
        <w:t xml:space="preserve"> "Санитарно-эпидемиологические требования к организациям воспитания и обучения, отдыха и оздоровления детей и молодежи", </w:t>
      </w:r>
      <w:hyperlink r:id="rId75">
        <w:r w:rsidRPr="00E729DE">
          <w:rPr>
            <w:rFonts w:ascii="Times New Roman" w:hAnsi="Times New Roman" w:cs="Times New Roman"/>
            <w:color w:val="0000FF"/>
          </w:rPr>
          <w:t>СанПиН (2.3/2.4.3590-20)</w:t>
        </w:r>
      </w:hyperlink>
      <w:r w:rsidRPr="00E729DE">
        <w:rPr>
          <w:rFonts w:ascii="Times New Roman" w:hAnsi="Times New Roman" w:cs="Times New Roman"/>
        </w:rPr>
        <w:t xml:space="preserve"> "Санитарно-эпидемиологические требования к организации общественного питания населения", Федеральный </w:t>
      </w:r>
      <w:hyperlink r:id="rId76">
        <w:r w:rsidRPr="00E729DE">
          <w:rPr>
            <w:rFonts w:ascii="Times New Roman" w:hAnsi="Times New Roman" w:cs="Times New Roman"/>
            <w:color w:val="0000FF"/>
          </w:rPr>
          <w:t>закон</w:t>
        </w:r>
      </w:hyperlink>
      <w:r w:rsidRPr="00E729DE">
        <w:rPr>
          <w:rFonts w:ascii="Times New Roman" w:hAnsi="Times New Roman" w:cs="Times New Roman"/>
        </w:rPr>
        <w:t xml:space="preserve"> от 22 июля 2008 года N 123 "Технический регламент о требованиях пожарной безопасности" и др.</w:t>
      </w:r>
    </w:p>
    <w:p w:rsidR="00E729DE" w:rsidRPr="00E729DE" w:rsidRDefault="00E729DE">
      <w:pPr>
        <w:pStyle w:val="ConsPlusNormal"/>
        <w:spacing w:before="220"/>
        <w:ind w:firstLine="540"/>
        <w:jc w:val="both"/>
        <w:rPr>
          <w:rFonts w:ascii="Times New Roman" w:hAnsi="Times New Roman" w:cs="Times New Roman"/>
        </w:rPr>
      </w:pPr>
      <w:bookmarkStart w:id="23" w:name="P1130"/>
      <w:bookmarkEnd w:id="23"/>
      <w:r w:rsidRPr="00E729DE">
        <w:rPr>
          <w:rFonts w:ascii="Times New Roman" w:hAnsi="Times New Roman" w:cs="Times New Roman"/>
        </w:rPr>
        <w:t>&lt;4&gt; К текущему ремонту относят устранение мелких неисправностей, выявляемых в ходе повседневной эксплуатации основного средства, при котором объект практически не выбывает из эксплуатации, а его технические характеристики не меняются, работы по систематическому и своевременному предохранению основных средств от преждевременного износа путем проведения профилактических мероприятий.</w:t>
      </w:r>
    </w:p>
    <w:p w:rsidR="00E729DE" w:rsidRPr="00E729DE" w:rsidRDefault="00E729DE">
      <w:pPr>
        <w:pStyle w:val="ConsPlusNormal"/>
        <w:rPr>
          <w:rFonts w:ascii="Times New Roman" w:hAnsi="Times New Roman" w:cs="Times New Roman"/>
        </w:rPr>
      </w:pPr>
    </w:p>
    <w:p w:rsidR="00E729DE" w:rsidRPr="00E729DE" w:rsidRDefault="00E729DE">
      <w:pPr>
        <w:pStyle w:val="ConsPlusNormal"/>
        <w:rPr>
          <w:rFonts w:ascii="Times New Roman" w:hAnsi="Times New Roman" w:cs="Times New Roman"/>
        </w:rPr>
      </w:pPr>
    </w:p>
    <w:p w:rsidR="00E729DE" w:rsidRPr="00E729DE" w:rsidRDefault="00E729DE">
      <w:pPr>
        <w:pStyle w:val="ConsPlusNormal"/>
        <w:pBdr>
          <w:bottom w:val="single" w:sz="6" w:space="0" w:color="auto"/>
        </w:pBdr>
        <w:spacing w:before="100" w:after="100"/>
        <w:jc w:val="both"/>
        <w:rPr>
          <w:rFonts w:ascii="Times New Roman" w:hAnsi="Times New Roman" w:cs="Times New Roman"/>
          <w:sz w:val="2"/>
          <w:szCs w:val="2"/>
        </w:rPr>
      </w:pPr>
    </w:p>
    <w:p w:rsidR="00604000" w:rsidRPr="00E729DE" w:rsidRDefault="00604000">
      <w:pPr>
        <w:rPr>
          <w:rFonts w:ascii="Times New Roman" w:hAnsi="Times New Roman" w:cs="Times New Roman"/>
        </w:rPr>
      </w:pPr>
    </w:p>
    <w:sectPr w:rsidR="00604000" w:rsidRPr="00E729D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DE"/>
    <w:rsid w:val="003D249C"/>
    <w:rsid w:val="00604000"/>
    <w:rsid w:val="00903EE3"/>
    <w:rsid w:val="00E7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77C69-5B2D-4B29-A105-95E2985D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29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29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29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29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29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29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29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29D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729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29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7F2BE5CBF1D50A851FA5784231E76FB681E59E46A4B2197FA0930D85C6681BADDC38D4956BF5F62693F1A8D72266EE22C209E1FE9091EA8j5h8G" TargetMode="External"/><Relationship Id="rId21" Type="http://schemas.openxmlformats.org/officeDocument/2006/relationships/hyperlink" Target="consultantplus://offline/ref=87F2BE5CBF1D50A851FA5784231E76FB681D51E46C492197FA0930D85C6681BADDC38D4956BF5F62653F1A8D72266EE22C209E1FE9091EA8j5h8G" TargetMode="External"/><Relationship Id="rId42" Type="http://schemas.openxmlformats.org/officeDocument/2006/relationships/hyperlink" Target="consultantplus://offline/ref=87F2BE5CBF1D50A851FA4895361E76FB6E1956E16E4C2197FA0930D85C6681BACFC3D54557BC4162632A4CDC34j7h0G" TargetMode="External"/><Relationship Id="rId47" Type="http://schemas.openxmlformats.org/officeDocument/2006/relationships/hyperlink" Target="consultantplus://offline/ref=87F2BE5CBF1D50A851FA5784231E76FB681D51E46C492197FA0930D85C6681BADDC38D4956BF5F62673F1A8D72266EE22C209E1FE9091EA8j5h8G" TargetMode="External"/><Relationship Id="rId63" Type="http://schemas.openxmlformats.org/officeDocument/2006/relationships/hyperlink" Target="consultantplus://offline/ref=87F2BE5CBF1D50A851FA4895361E76FB6E1853E0604B2197FA0930D85C6681BADDC38D4B51BF5B6934650A893B7260FD2F3D801EF709j1hDG" TargetMode="External"/><Relationship Id="rId68" Type="http://schemas.openxmlformats.org/officeDocument/2006/relationships/hyperlink" Target="consultantplus://offline/ref=87F2BE5CBF1D50A851FA4895361E76FB691F54EA6B402197FA0930D85C6681BADDC38D4956BF5E61673F1A8D72266EE22C209E1FE9091EA8j5h8G" TargetMode="External"/><Relationship Id="rId16" Type="http://schemas.openxmlformats.org/officeDocument/2006/relationships/hyperlink" Target="consultantplus://offline/ref=87F2BE5CBF1D50A851FA4895361E76FB6E1B54E160482197FA0930D85C6681BADDC38D4956BF5F63683F1A8D72266EE22C209E1FE9091EA8j5h8G" TargetMode="External"/><Relationship Id="rId11" Type="http://schemas.openxmlformats.org/officeDocument/2006/relationships/hyperlink" Target="consultantplus://offline/ref=87F2BE5CBF1D50A851FA5784231E76FB681D51E46C492197FA0930D85C6681BADDC38D4956BF5F62653F1A8D72266EE22C209E1FE9091EA8j5h8G" TargetMode="External"/><Relationship Id="rId24" Type="http://schemas.openxmlformats.org/officeDocument/2006/relationships/hyperlink" Target="consultantplus://offline/ref=87F2BE5CBF1D50A851FA5784231E76FB681E56EB68402197FA0930D85C6681BADDC38D4955B85C60623F1A8D72266EE22C209E1FE9091EA8j5h8G" TargetMode="External"/><Relationship Id="rId32" Type="http://schemas.openxmlformats.org/officeDocument/2006/relationships/hyperlink" Target="consultantplus://offline/ref=87F2BE5CBF1D50A851FA4895361E76FB691E56E76E4D2197FA0930D85C6681BADDC38D4956BF5F61673F1A8D72266EE22C209E1FE9091EA8j5h8G" TargetMode="External"/><Relationship Id="rId37" Type="http://schemas.openxmlformats.org/officeDocument/2006/relationships/hyperlink" Target="consultantplus://offline/ref=87F2BE5CBF1D50A851FA4895361E76FB6E1853E0604B2197FA0930D85C6681BADDC38D4B51BF5B6934650A893B7260FD2F3D801EF709j1hDG" TargetMode="External"/><Relationship Id="rId40" Type="http://schemas.openxmlformats.org/officeDocument/2006/relationships/hyperlink" Target="consultantplus://offline/ref=87F2BE5CBF1D50A851FA5784231E76FB681E59E46A4B2197FA0930D85C6681BADDC38D4956BF5F61623F1A8D72266EE22C209E1FE9091EA8j5h8G" TargetMode="External"/><Relationship Id="rId45" Type="http://schemas.openxmlformats.org/officeDocument/2006/relationships/hyperlink" Target="consultantplus://offline/ref=87F2BE5CBF1D50A851FA5784231E76FB681C59E16A4C2197FA0930D85C6681BADDC38D4956BF5F63673F1A8D72266EE22C209E1FE9091EA8j5h8G" TargetMode="External"/><Relationship Id="rId53" Type="http://schemas.openxmlformats.org/officeDocument/2006/relationships/hyperlink" Target="consultantplus://offline/ref=87F2BE5CBF1D50A851FA5784231E76FB681E59E46A4B2197FA0930D85C6681BADDC38D4956BF5F66643F1A8D72266EE22C209E1FE9091EA8j5h8G" TargetMode="External"/><Relationship Id="rId58" Type="http://schemas.openxmlformats.org/officeDocument/2006/relationships/hyperlink" Target="consultantplus://offline/ref=87F2BE5CBF1D50A851FA5784231E76FB681D59E16D4B2197FA0930D85C6681BADDC38D4956BF5E60643F1A8D72266EE22C209E1FE9091EA8j5h8G" TargetMode="External"/><Relationship Id="rId66" Type="http://schemas.openxmlformats.org/officeDocument/2006/relationships/hyperlink" Target="consultantplus://offline/ref=87F2BE5CBF1D50A851FA5784231E76FB681C59E16A4C2197FA0930D85C6681BADDC38D4956BF5F6B683F1A8D72266EE22C209E1FE9091EA8j5h8G" TargetMode="External"/><Relationship Id="rId74" Type="http://schemas.openxmlformats.org/officeDocument/2006/relationships/hyperlink" Target="consultantplus://offline/ref=87F2BE5CBF1D50A851FA4895361E76FB691F50E7614D2197FA0930D85C6681BADDC38D4956BF5F66673F1A8D72266EE22C209E1FE9091EA8j5h8G" TargetMode="External"/><Relationship Id="rId5" Type="http://schemas.openxmlformats.org/officeDocument/2006/relationships/hyperlink" Target="consultantplus://offline/ref=87F2BE5CBF1D50A851FA5784231E76FB681954E76C4F2197FA0930D85C6681BADDC38D4956BF5F62653F1A8D72266EE22C209E1FE9091EA8j5h8G" TargetMode="External"/><Relationship Id="rId61" Type="http://schemas.openxmlformats.org/officeDocument/2006/relationships/hyperlink" Target="consultantplus://offline/ref=87F2BE5CBF1D50A851FA5784231E76FB681D59E16D4B2197FA0930D85C6681BADDC38D4956BF5E61603F1A8D72266EE22C209E1FE9091EA8j5h8G" TargetMode="External"/><Relationship Id="rId19" Type="http://schemas.openxmlformats.org/officeDocument/2006/relationships/hyperlink" Target="consultantplus://offline/ref=87F2BE5CBF1D50A851FA5784231E76FB681C52EA684E2197FA0930D85C6681BADDC38D4956BF5F63623F1A8D72266EE22C209E1FE9091EA8j5h8G" TargetMode="External"/><Relationship Id="rId14" Type="http://schemas.openxmlformats.org/officeDocument/2006/relationships/hyperlink" Target="consultantplus://offline/ref=87F2BE5CBF1D50A851FA4895361E76FB6E1853E0604B2197FA0930D85C6681BADDC38D4956BC5C6B693F1A8D72266EE22C209E1FE9091EA8j5h8G" TargetMode="External"/><Relationship Id="rId22" Type="http://schemas.openxmlformats.org/officeDocument/2006/relationships/hyperlink" Target="consultantplus://offline/ref=87F2BE5CBF1D50A851FA5784231E76FB681D59E16D4B2197FA0930D85C6681BADDC38D4956BF5E63693F1A8D72266EE22C209E1FE9091EA8j5h8G" TargetMode="External"/><Relationship Id="rId27" Type="http://schemas.openxmlformats.org/officeDocument/2006/relationships/hyperlink" Target="consultantplus://offline/ref=87F2BE5CBF1D50A851FA5784231E76FB681E59E46A4B2197FA0930D85C6681BADDC38D4956BF5F63623F1A8D72266EE22C209E1FE9091EA8j5h8G" TargetMode="External"/><Relationship Id="rId30" Type="http://schemas.openxmlformats.org/officeDocument/2006/relationships/hyperlink" Target="consultantplus://offline/ref=87F2BE5CBF1D50A851FA5784231E76FB681E59E46A4B2197FA0930D85C6681BADDC38D4956BF5F63683F1A8D72266EE22C209E1FE9091EA8j5h8G" TargetMode="External"/><Relationship Id="rId35" Type="http://schemas.openxmlformats.org/officeDocument/2006/relationships/hyperlink" Target="consultantplus://offline/ref=87F2BE5CBF1D50A851FA5784231E76FB681C59E16A4C2197FA0930D85C6681BADDC38D4956BF5F63613F1A8D72266EE22C209E1FE9091EA8j5h8G" TargetMode="External"/><Relationship Id="rId43" Type="http://schemas.openxmlformats.org/officeDocument/2006/relationships/hyperlink" Target="consultantplus://offline/ref=87F2BE5CBF1D50A851FA5784231E76FB681E59E46A4B2197FA0930D85C6681BADDC38D4956BF5F61633F1A8D72266EE22C209E1FE9091EA8j5h8G" TargetMode="External"/><Relationship Id="rId48" Type="http://schemas.openxmlformats.org/officeDocument/2006/relationships/image" Target="media/image2.wmf"/><Relationship Id="rId56" Type="http://schemas.openxmlformats.org/officeDocument/2006/relationships/hyperlink" Target="consultantplus://offline/ref=87F2BE5CBF1D50A851FA5784231E76FB681E59E46A4B2197FA0930D85C6681BADDC38D4956BF5F66663F1A8D72266EE22C209E1FE9091EA8j5h8G" TargetMode="External"/><Relationship Id="rId64" Type="http://schemas.openxmlformats.org/officeDocument/2006/relationships/hyperlink" Target="consultantplus://offline/ref=87F2BE5CBF1D50A851FA4895361E76FB6E1853E0604B2197FA0930D85C6681BADDC38D4B51BD5D6934650A893B7260FD2F3D801EF709j1hDG" TargetMode="External"/><Relationship Id="rId69" Type="http://schemas.openxmlformats.org/officeDocument/2006/relationships/hyperlink" Target="consultantplus://offline/ref=87F2BE5CBF1D50A851FA5784231E76FB681E59E46A4B2197FA0930D85C6681BADDC38D4956BF5E62603F1A8D72266EE22C209E1FE9091EA8j5h8G" TargetMode="External"/><Relationship Id="rId77" Type="http://schemas.openxmlformats.org/officeDocument/2006/relationships/fontTable" Target="fontTable.xml"/><Relationship Id="rId8" Type="http://schemas.openxmlformats.org/officeDocument/2006/relationships/hyperlink" Target="consultantplus://offline/ref=87F2BE5CBF1D50A851FA5784231E76FB681C51EA6F492197FA0930D85C6681BADDC38D4956BF5F66633F1A8D72266EE22C209E1FE9091EA8j5h8G" TargetMode="External"/><Relationship Id="rId51" Type="http://schemas.openxmlformats.org/officeDocument/2006/relationships/hyperlink" Target="consultantplus://offline/ref=87F2BE5CBF1D50A851FA5784231E76FB681C59E16A4C2197FA0930D85C6681BADDC38D4956BF5F60663F1A8D72266EE22C209E1FE9091EA8j5h8G" TargetMode="External"/><Relationship Id="rId72" Type="http://schemas.openxmlformats.org/officeDocument/2006/relationships/hyperlink" Target="consultantplus://offline/ref=87F2BE5CBF1D50A851FA4895361E76FB691E56E76E4D2197FA0930D85C6681BADDC38D4956BF5F61673F1A8D72266EE22C209E1FE9091EA8j5h8G" TargetMode="External"/><Relationship Id="rId3" Type="http://schemas.openxmlformats.org/officeDocument/2006/relationships/webSettings" Target="webSettings.xml"/><Relationship Id="rId12" Type="http://schemas.openxmlformats.org/officeDocument/2006/relationships/hyperlink" Target="consultantplus://offline/ref=87F2BE5CBF1D50A851FA5784231E76FB681D59E16D4B2197FA0930D85C6681BADDC38D4956BF5E63693F1A8D72266EE22C209E1FE9091EA8j5h8G" TargetMode="External"/><Relationship Id="rId17" Type="http://schemas.openxmlformats.org/officeDocument/2006/relationships/hyperlink" Target="consultantplus://offline/ref=87F2BE5CBF1D50A851FA5784231E76FB681E56EB68402197FA0930D85C6681BADDC38D4955B85C60623F1A8D72266EE22C209E1FE9091EA8j5h8G" TargetMode="External"/><Relationship Id="rId25" Type="http://schemas.openxmlformats.org/officeDocument/2006/relationships/hyperlink" Target="consultantplus://offline/ref=87F2BE5CBF1D50A851FA4895361E76FB691F50E7614D2197FA0930D85C6681BADDC38D4956BF5F66673F1A8D72266EE22C209E1FE9091EA8j5h8G" TargetMode="External"/><Relationship Id="rId33" Type="http://schemas.openxmlformats.org/officeDocument/2006/relationships/hyperlink" Target="consultantplus://offline/ref=87F2BE5CBF1D50A851FA4895361E76FB6E1A54E16E412197FA0930D85C6681BACFC3D54557BC4162632A4CDC34j7h0G" TargetMode="External"/><Relationship Id="rId38" Type="http://schemas.openxmlformats.org/officeDocument/2006/relationships/hyperlink" Target="consultantplus://offline/ref=87F2BE5CBF1D50A851FA4895361E76FB6E1853E0604B2197FA0930D85C6681BADDC38D4B51BD5D6934650A893B7260FD2F3D801EF709j1hDG" TargetMode="External"/><Relationship Id="rId46" Type="http://schemas.openxmlformats.org/officeDocument/2006/relationships/hyperlink" Target="consultantplus://offline/ref=87F2BE5CBF1D50A851FA5784231E76FB681D51E46C492197FA0930D85C6681BADDC38D4956BF5F62653F1A8D72266EE22C209E1FE9091EA8j5h8G" TargetMode="External"/><Relationship Id="rId59" Type="http://schemas.openxmlformats.org/officeDocument/2006/relationships/hyperlink" Target="consultantplus://offline/ref=87F2BE5CBF1D50A851FA4895361E76FB6E1958E4614E2197FA0930D85C6681BACFC3D54557BC4162632A4CDC34j7h0G" TargetMode="External"/><Relationship Id="rId67" Type="http://schemas.openxmlformats.org/officeDocument/2006/relationships/hyperlink" Target="consultantplus://offline/ref=87F2BE5CBF1D50A851FA4895361E76FB691F50E7614D2197FA0930D85C6681BADDC38D4956BF5F66683F1A8D72266EE22C209E1FE9091EA8j5h8G" TargetMode="External"/><Relationship Id="rId20" Type="http://schemas.openxmlformats.org/officeDocument/2006/relationships/hyperlink" Target="consultantplus://offline/ref=87F2BE5CBF1D50A851FA5784231E76FB681C59E16A4C2197FA0930D85C6681BADDC38D4956BF5F62653F1A8D72266EE22C209E1FE9091EA8j5h8G" TargetMode="External"/><Relationship Id="rId41" Type="http://schemas.openxmlformats.org/officeDocument/2006/relationships/image" Target="media/image1.wmf"/><Relationship Id="rId54" Type="http://schemas.openxmlformats.org/officeDocument/2006/relationships/hyperlink" Target="consultantplus://offline/ref=87F2BE5CBF1D50A851FA4895361E76FB6E1853E0604B2197FA0930D85C6681BADDC38D4B51BF5B6934650A893B7260FD2F3D801EF709j1hDG" TargetMode="External"/><Relationship Id="rId62" Type="http://schemas.openxmlformats.org/officeDocument/2006/relationships/hyperlink" Target="consultantplus://offline/ref=87F2BE5CBF1D50A851FA5784231E76FB681E59E46A4B2197FA0930D85C6681BADDC38D4956BF5F66693F1A8D72266EE22C209E1FE9091EA8j5h8G" TargetMode="External"/><Relationship Id="rId70" Type="http://schemas.openxmlformats.org/officeDocument/2006/relationships/hyperlink" Target="consultantplus://offline/ref=87F2BE5CBF1D50A851FA4895361E76FB6E1956E16E4C2197FA0930D85C6681BACFC3D54557BC4162632A4CDC34j7h0G" TargetMode="External"/><Relationship Id="rId75" Type="http://schemas.openxmlformats.org/officeDocument/2006/relationships/hyperlink" Target="consultantplus://offline/ref=87F2BE5CBF1D50A851FA4895361E76FB691E56E76E4D2197FA0930D85C6681BADDC38D4956BF5F61673F1A8D72266EE22C209E1FE9091EA8j5h8G" TargetMode="External"/><Relationship Id="rId1" Type="http://schemas.openxmlformats.org/officeDocument/2006/relationships/styles" Target="styles.xml"/><Relationship Id="rId6" Type="http://schemas.openxmlformats.org/officeDocument/2006/relationships/hyperlink" Target="consultantplus://offline/ref=87F2BE5CBF1D50A851FA5784231E76FB681A55EA604E2197FA0930D85C6681BADDC38D4956BF5F62653F1A8D72266EE22C209E1FE9091EA8j5h8G" TargetMode="External"/><Relationship Id="rId15" Type="http://schemas.openxmlformats.org/officeDocument/2006/relationships/hyperlink" Target="consultantplus://offline/ref=87F2BE5CBF1D50A851FA4895361E76FB6E1853E0604B2197FA0930D85C6681BADDC38D4C50BE576934650A893B7260FD2F3D801EF709j1hDG" TargetMode="External"/><Relationship Id="rId23" Type="http://schemas.openxmlformats.org/officeDocument/2006/relationships/hyperlink" Target="consultantplus://offline/ref=87F2BE5CBF1D50A851FA5784231E76FB681E59E46A4B2197FA0930D85C6681BADDC38D4956BF5F62653F1A8D72266EE22C209E1FE9091EA8j5h8G" TargetMode="External"/><Relationship Id="rId28" Type="http://schemas.openxmlformats.org/officeDocument/2006/relationships/hyperlink" Target="consultantplus://offline/ref=87F2BE5CBF1D50A851FA5784231E76FB681E59E46A4B2197FA0930D85C6681BADDC38D4956BF5F63643F1A8D72266EE22C209E1FE9091EA8j5h8G" TargetMode="External"/><Relationship Id="rId36" Type="http://schemas.openxmlformats.org/officeDocument/2006/relationships/hyperlink" Target="consultantplus://offline/ref=87F2BE5CBF1D50A851FA5784231E76FB681E59E46A4B2197FA0930D85C6681BADDC38D4956BF5F60623F1A8D72266EE22C209E1FE9091EA8j5h8G" TargetMode="External"/><Relationship Id="rId49" Type="http://schemas.openxmlformats.org/officeDocument/2006/relationships/hyperlink" Target="consultantplus://offline/ref=87F2BE5CBF1D50A851FA5784231E76FB681C59E16A4C2197FA0930D85C6681BADDC38D4956BF5F63683F1A8D72266EE22C209E1FE9091EA8j5h8G" TargetMode="External"/><Relationship Id="rId57" Type="http://schemas.openxmlformats.org/officeDocument/2006/relationships/hyperlink" Target="consultantplus://offline/ref=87F2BE5CBF1D50A851FA5784231E76FB681E59E46A4B2197FA0930D85C6681BADDC38D4956BF5F66683F1A8D72266EE22C209E1FE9091EA8j5h8G" TargetMode="External"/><Relationship Id="rId10" Type="http://schemas.openxmlformats.org/officeDocument/2006/relationships/hyperlink" Target="consultantplus://offline/ref=87F2BE5CBF1D50A851FA5784231E76FB681C59E16A4C2197FA0930D85C6681BADDC38D4956BF5F62653F1A8D72266EE22C209E1FE9091EA8j5h8G" TargetMode="External"/><Relationship Id="rId31" Type="http://schemas.openxmlformats.org/officeDocument/2006/relationships/hyperlink" Target="consultantplus://offline/ref=87F2BE5CBF1D50A851FA4895361E76FB691F50E7614D2197FA0930D85C6681BADDC38D4956BF5F66673F1A8D72266EE22C209E1FE9091EA8j5h8G" TargetMode="External"/><Relationship Id="rId44" Type="http://schemas.openxmlformats.org/officeDocument/2006/relationships/hyperlink" Target="consultantplus://offline/ref=87F2BE5CBF1D50A851FA5784231E76FB681E59E46A4B2197FA0930D85C6681BADDC38D4956BF5F61693F1A8D72266EE22C209E1FE9091EA8j5h8G" TargetMode="External"/><Relationship Id="rId52" Type="http://schemas.openxmlformats.org/officeDocument/2006/relationships/hyperlink" Target="consultantplus://offline/ref=87F2BE5CBF1D50A851FA5784231E76FB681E59E46A4B2197FA0930D85C6681BADDC38D4956BF5F66633F1A8D72266EE22C209E1FE9091EA8j5h8G" TargetMode="External"/><Relationship Id="rId60" Type="http://schemas.openxmlformats.org/officeDocument/2006/relationships/hyperlink" Target="consultantplus://offline/ref=87F2BE5CBF1D50A851FA5784231E76FB681D59E16D4B2197FA0930D85C6681BADDC38D4956BF5E60673F1A8D72266EE22C209E1FE9091EA8j5h8G" TargetMode="External"/><Relationship Id="rId65" Type="http://schemas.openxmlformats.org/officeDocument/2006/relationships/hyperlink" Target="consultantplus://offline/ref=87F2BE5CBF1D50A851FA5784231E76FB681E59E46A4B2197FA0930D85C6681BADDC38D4956BF5F65603F1A8D72266EE22C209E1FE9091EA8j5h8G" TargetMode="External"/><Relationship Id="rId73" Type="http://schemas.openxmlformats.org/officeDocument/2006/relationships/hyperlink" Target="consultantplus://offline/ref=87F2BE5CBF1D50A851FA4895361E76FB6E1A54E16E412197FA0930D85C6681BACFC3D54557BC4162632A4CDC34j7h0G"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7F2BE5CBF1D50A851FA5784231E76FB681C52EA684E2197FA0930D85C6681BADDC38D4956BF5F62653F1A8D72266EE22C209E1FE9091EA8j5h8G" TargetMode="External"/><Relationship Id="rId13" Type="http://schemas.openxmlformats.org/officeDocument/2006/relationships/hyperlink" Target="consultantplus://offline/ref=87F2BE5CBF1D50A851FA5784231E76FB681E59E46A4B2197FA0930D85C6681BADDC38D4956BF5F62653F1A8D72266EE22C209E1FE9091EA8j5h8G" TargetMode="External"/><Relationship Id="rId18" Type="http://schemas.openxmlformats.org/officeDocument/2006/relationships/hyperlink" Target="consultantplus://offline/ref=87F2BE5CBF1D50A851FA5784231E76FB681C52EA684E2197FA0930D85C6681BADDC38D4956BF5F63603F1A8D72266EE22C209E1FE9091EA8j5h8G" TargetMode="External"/><Relationship Id="rId39" Type="http://schemas.openxmlformats.org/officeDocument/2006/relationships/hyperlink" Target="consultantplus://offline/ref=87F2BE5CBF1D50A851FA5784231E76FB681E59E46A4B2197FA0930D85C6681BADDC38D4956BF5F61603F1A8D72266EE22C209E1FE9091EA8j5h8G" TargetMode="External"/><Relationship Id="rId34" Type="http://schemas.openxmlformats.org/officeDocument/2006/relationships/hyperlink" Target="consultantplus://offline/ref=87F2BE5CBF1D50A851FA5784231E76FB681E59E46A4B2197FA0930D85C6681BADDC38D4956BF5F60603F1A8D72266EE22C209E1FE9091EA8j5h8G" TargetMode="External"/><Relationship Id="rId50" Type="http://schemas.openxmlformats.org/officeDocument/2006/relationships/hyperlink" Target="consultantplus://offline/ref=87F2BE5CBF1D50A851FA5784231E76FB681E59E46A4B2197FA0930D85C6681BADDC38D4956BF5F66613F1A8D72266EE22C209E1FE9091EA8j5h8G" TargetMode="External"/><Relationship Id="rId55" Type="http://schemas.openxmlformats.org/officeDocument/2006/relationships/hyperlink" Target="consultantplus://offline/ref=87F2BE5CBF1D50A851FA4895361E76FB6E1853E0604B2197FA0930D85C6681BADDC38D4B51BD5D6934650A893B7260FD2F3D801EF709j1hDG" TargetMode="External"/><Relationship Id="rId76" Type="http://schemas.openxmlformats.org/officeDocument/2006/relationships/hyperlink" Target="consultantplus://offline/ref=87F2BE5CBF1D50A851FA4895361E76FB6E1A54E16E412197FA0930D85C6681BACFC3D54557BC4162632A4CDC34j7h0G" TargetMode="External"/><Relationship Id="rId7" Type="http://schemas.openxmlformats.org/officeDocument/2006/relationships/hyperlink" Target="consultantplus://offline/ref=87F2BE5CBF1D50A851FA5784231E76FB681B55EA694C2197FA0930D85C6681BADDC38D4956BF5F62653F1A8D72266EE22C209E1FE9091EA8j5h8G" TargetMode="External"/><Relationship Id="rId71" Type="http://schemas.openxmlformats.org/officeDocument/2006/relationships/hyperlink" Target="consultantplus://offline/ref=87F2BE5CBF1D50A851FA4895361E76FB691F50E7614D2197FA0930D85C6681BADDC38D4956BF5F66673F1A8D72266EE22C209E1FE9091EA8j5h8G" TargetMode="External"/><Relationship Id="rId2" Type="http://schemas.openxmlformats.org/officeDocument/2006/relationships/settings" Target="settings.xml"/><Relationship Id="rId29" Type="http://schemas.openxmlformats.org/officeDocument/2006/relationships/hyperlink" Target="consultantplus://offline/ref=87F2BE5CBF1D50A851FA5784231E76FB681E59E46A4B2197FA0930D85C6681BADDC38D4956BF5F63663F1A8D72266EE22C209E1FE9091EA8j5h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10884</Words>
  <Characters>62045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Дмитрий</cp:lastModifiedBy>
  <cp:revision>2</cp:revision>
  <dcterms:created xsi:type="dcterms:W3CDTF">2023-04-27T14:33:00Z</dcterms:created>
  <dcterms:modified xsi:type="dcterms:W3CDTF">2023-04-27T14:33:00Z</dcterms:modified>
</cp:coreProperties>
</file>